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49" w:rsidRDefault="00877F49">
      <w:pPr>
        <w:pStyle w:val="Standard"/>
      </w:pPr>
    </w:p>
    <w:p w:rsidR="00877F49" w:rsidRDefault="00877F49">
      <w:pPr>
        <w:pStyle w:val="Standard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1"/>
        <w:gridCol w:w="2502"/>
        <w:gridCol w:w="3280"/>
        <w:gridCol w:w="3574"/>
        <w:gridCol w:w="3577"/>
      </w:tblGrid>
      <w:tr w:rsidR="00E46B50" w:rsidTr="00E46B50"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50" w:rsidRDefault="00E46B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I.C. CASTELLABATE</w:t>
            </w:r>
          </w:p>
          <w:p w:rsidR="00E46B50" w:rsidRPr="00E46B50" w:rsidRDefault="00E46B50" w:rsidP="00E46B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PROGRAMMAZIONE ITALIANO- SCUOLA PRIMARIA - </w:t>
            </w:r>
          </w:p>
          <w:p w:rsidR="00E46B50" w:rsidRDefault="00E46B50" w:rsidP="00E46B50">
            <w:pPr>
              <w:pStyle w:val="Standard"/>
              <w:jc w:val="center"/>
            </w:pPr>
            <w:r>
              <w:t>La programmazione è annuale e prevede una valutazione quadrimestrale delle competenze</w:t>
            </w:r>
          </w:p>
          <w:p w:rsidR="00E46B50" w:rsidRDefault="00E46B50" w:rsidP="00E46B50">
            <w:pPr>
              <w:pStyle w:val="Standard"/>
              <w:jc w:val="center"/>
            </w:pPr>
          </w:p>
        </w:tc>
      </w:tr>
      <w:tr w:rsidR="00E46B50" w:rsidTr="00E46B50">
        <w:tc>
          <w:tcPr>
            <w:tcW w:w="5000" w:type="pct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50" w:rsidRPr="00E46B50" w:rsidRDefault="00E46B50" w:rsidP="00E46B50">
            <w:pPr>
              <w:pStyle w:val="TableContents"/>
              <w:jc w:val="center"/>
              <w:rPr>
                <w:b/>
                <w:bCs/>
              </w:rPr>
            </w:pPr>
            <w:r w:rsidRPr="00E46B50">
              <w:rPr>
                <w:b/>
                <w:bCs/>
              </w:rPr>
              <w:t>COMPETENZA CHIAVE:</w:t>
            </w:r>
            <w:r w:rsidRPr="00E46B50">
              <w:rPr>
                <w:rFonts w:cs="Times New Roman"/>
                <w:b/>
                <w:sz w:val="22"/>
                <w:szCs w:val="22"/>
              </w:rPr>
              <w:t xml:space="preserve"> CONSAPEVOLEZZA ED ESPRESSIONE CULTURALI</w:t>
            </w:r>
          </w:p>
        </w:tc>
      </w:tr>
      <w:tr w:rsidR="00E46B50" w:rsidTr="00E46B50">
        <w:tc>
          <w:tcPr>
            <w:tcW w:w="5000" w:type="pct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50" w:rsidRDefault="00E46B50" w:rsidP="00E46B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MUSICA CLASSE I</w:t>
            </w:r>
            <w:r w:rsidR="0006100E">
              <w:rPr>
                <w:b/>
                <w:bCs/>
              </w:rPr>
              <w:t>I</w:t>
            </w:r>
          </w:p>
        </w:tc>
      </w:tr>
      <w:tr w:rsidR="00AB391B" w:rsidTr="00032484">
        <w:tc>
          <w:tcPr>
            <w:tcW w:w="560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INDICATORI</w:t>
            </w:r>
          </w:p>
        </w:tc>
        <w:tc>
          <w:tcPr>
            <w:tcW w:w="859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COMPETENZE IN USCITA</w:t>
            </w:r>
          </w:p>
        </w:tc>
        <w:tc>
          <w:tcPr>
            <w:tcW w:w="1126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OSA</w:t>
            </w:r>
          </w:p>
        </w:tc>
        <w:tc>
          <w:tcPr>
            <w:tcW w:w="1227" w:type="pct"/>
            <w:tcBorders>
              <w:left w:val="single" w:sz="2" w:space="0" w:color="000000"/>
              <w:bottom w:val="single" w:sz="4" w:space="0" w:color="auto"/>
            </w:tcBorders>
          </w:tcPr>
          <w:p w:rsidR="00AB391B" w:rsidRDefault="00A2474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CONTENUTI</w:t>
            </w:r>
          </w:p>
        </w:tc>
        <w:tc>
          <w:tcPr>
            <w:tcW w:w="1228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GRIGLIE DI VALUTAZIONE</w:t>
            </w:r>
          </w:p>
        </w:tc>
      </w:tr>
      <w:tr w:rsidR="00032484" w:rsidTr="00032484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2484" w:rsidRDefault="00032484" w:rsidP="00E46B50">
            <w:pPr>
              <w:pStyle w:val="Standard"/>
              <w:jc w:val="center"/>
            </w:pPr>
            <w:r>
              <w:rPr>
                <w:b/>
                <w:bCs/>
                <w:sz w:val="23"/>
                <w:szCs w:val="23"/>
              </w:rPr>
              <w:t>PERCEZIONE E ASCOLTO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00E" w:rsidRDefault="00032484" w:rsidP="0006100E">
            <w:pPr>
              <w:rPr>
                <w:sz w:val="23"/>
                <w:szCs w:val="23"/>
              </w:rPr>
            </w:pPr>
            <w:r w:rsidRPr="00AC3472">
              <w:rPr>
                <w:sz w:val="23"/>
                <w:szCs w:val="23"/>
              </w:rPr>
              <w:t xml:space="preserve"> </w:t>
            </w:r>
          </w:p>
          <w:p w:rsidR="0006100E" w:rsidRPr="0006100E" w:rsidRDefault="00032484" w:rsidP="0006100E">
            <w:pPr>
              <w:rPr>
                <w:rFonts w:ascii="Calibri" w:hAnsi="Calibri" w:cs="Calibri"/>
                <w:color w:val="000000"/>
                <w:kern w:val="0"/>
                <w:sz w:val="23"/>
                <w:szCs w:val="23"/>
                <w:lang w:bidi="ar-SA"/>
              </w:rPr>
            </w:pPr>
            <w:bookmarkStart w:id="0" w:name="_GoBack"/>
            <w:bookmarkEnd w:id="0"/>
            <w:r w:rsidRPr="00AC3472">
              <w:rPr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. </w:t>
            </w:r>
            <w:r w:rsidR="0006100E" w:rsidRPr="0006100E">
              <w:rPr>
                <w:rFonts w:ascii="Calibri" w:hAnsi="Calibri" w:cs="Calibri"/>
                <w:color w:val="000000"/>
                <w:kern w:val="0"/>
                <w:sz w:val="23"/>
                <w:szCs w:val="23"/>
                <w:lang w:bidi="ar-SA"/>
              </w:rPr>
              <w:t>Discrimina ed esplora diverse possibilità espressive della voce e di oggetti sonori.</w:t>
            </w:r>
          </w:p>
          <w:p w:rsidR="00032484" w:rsidRDefault="00032484" w:rsidP="0006100E"/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2484" w:rsidRPr="00AC3472" w:rsidRDefault="00032484" w:rsidP="00AC34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ascii="Calibri" w:hAnsi="Calibri" w:cs="Calibri"/>
                <w:color w:val="000000"/>
                <w:kern w:val="0"/>
                <w:sz w:val="23"/>
                <w:szCs w:val="23"/>
                <w:lang w:bidi="ar-SA"/>
              </w:rPr>
              <w:t xml:space="preserve"> A1. </w:t>
            </w:r>
            <w:r w:rsidR="0006100E">
              <w:rPr>
                <w:rFonts w:ascii="Calibri" w:hAnsi="Calibri" w:cs="Calibri"/>
                <w:color w:val="000000"/>
                <w:kern w:val="0"/>
                <w:sz w:val="23"/>
                <w:szCs w:val="23"/>
                <w:lang w:bidi="ar-SA"/>
              </w:rPr>
              <w:t>R</w:t>
            </w:r>
            <w:r w:rsidRPr="00AC3472">
              <w:rPr>
                <w:rFonts w:ascii="Calibri" w:hAnsi="Calibri" w:cs="Calibri"/>
                <w:color w:val="000000"/>
                <w:kern w:val="0"/>
                <w:sz w:val="23"/>
                <w:szCs w:val="23"/>
                <w:lang w:bidi="ar-SA"/>
              </w:rPr>
              <w:t xml:space="preserve">iconoscere suoni e rumori legati al vissuto; </w:t>
            </w:r>
          </w:p>
          <w:p w:rsidR="00032484" w:rsidRPr="0006100E" w:rsidRDefault="00032484" w:rsidP="0006100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ascii="Calibri" w:hAnsi="Calibri" w:cs="Calibri"/>
                <w:color w:val="000000"/>
                <w:kern w:val="0"/>
                <w:sz w:val="23"/>
                <w:szCs w:val="23"/>
                <w:lang w:bidi="ar-SA"/>
              </w:rPr>
              <w:t xml:space="preserve">A2. </w:t>
            </w:r>
            <w:r w:rsidRPr="00AC3472">
              <w:rPr>
                <w:rFonts w:ascii="Calibri" w:hAnsi="Calibri" w:cs="Calibri"/>
                <w:color w:val="000000"/>
                <w:kern w:val="0"/>
                <w:sz w:val="23"/>
                <w:szCs w:val="23"/>
                <w:lang w:bidi="ar-SA"/>
              </w:rPr>
              <w:t xml:space="preserve">Sviluppare le capacità di ascolto e attenzione;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4" w:rsidRDefault="00032484">
            <w:pPr>
              <w:pStyle w:val="Standard"/>
            </w:pP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27"/>
              <w:gridCol w:w="630"/>
            </w:tblGrid>
            <w:tr w:rsidR="00032484" w:rsidRPr="00AC3472" w:rsidTr="00AC347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  <w:gridSpan w:val="2"/>
                </w:tcPr>
                <w:p w:rsidR="00032484" w:rsidRPr="00AC3472" w:rsidRDefault="00032484" w:rsidP="00AC3472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MUSICA </w:t>
                  </w:r>
                  <w:r w:rsidRPr="00AC3472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CLASSI I II III IV V </w:t>
                  </w:r>
                </w:p>
              </w:tc>
            </w:tr>
            <w:tr w:rsidR="00032484" w:rsidRPr="00AC3472" w:rsidTr="00AC347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  <w:gridSpan w:val="2"/>
                </w:tcPr>
                <w:p w:rsidR="00032484" w:rsidRPr="00AC3472" w:rsidRDefault="00032484" w:rsidP="00AC3472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bidi="ar-SA"/>
                    </w:rPr>
                    <w:t>Ascolta, analizza si esprime</w:t>
                  </w:r>
                  <w:r w:rsidRPr="00AC3472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 in modo: </w:t>
                  </w:r>
                </w:p>
              </w:tc>
            </w:tr>
            <w:tr w:rsidR="00032484" w:rsidRPr="00AC3472" w:rsidTr="00AC347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032484" w:rsidRPr="00AC3472" w:rsidRDefault="00032484" w:rsidP="00AC3472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 w:rsidRPr="00AC3472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sicuro </w:t>
                  </w:r>
                </w:p>
              </w:tc>
              <w:tc>
                <w:tcPr>
                  <w:tcW w:w="0" w:type="auto"/>
                </w:tcPr>
                <w:p w:rsidR="00032484" w:rsidRPr="00AC3472" w:rsidRDefault="00032484" w:rsidP="00AC3472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 w:rsidRPr="00AC3472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10 </w:t>
                  </w:r>
                </w:p>
              </w:tc>
            </w:tr>
            <w:tr w:rsidR="00032484" w:rsidRPr="00AC3472" w:rsidTr="00AC347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032484" w:rsidRPr="00AC3472" w:rsidRDefault="00032484" w:rsidP="00AC3472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 w:rsidRPr="00AC3472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completo </w:t>
                  </w:r>
                </w:p>
              </w:tc>
              <w:tc>
                <w:tcPr>
                  <w:tcW w:w="0" w:type="auto"/>
                </w:tcPr>
                <w:p w:rsidR="00032484" w:rsidRPr="00AC3472" w:rsidRDefault="00032484" w:rsidP="00AC3472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 w:rsidRPr="00AC3472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9 </w:t>
                  </w:r>
                </w:p>
              </w:tc>
            </w:tr>
            <w:tr w:rsidR="00032484" w:rsidRPr="00AC3472" w:rsidTr="00AC347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032484" w:rsidRPr="00AC3472" w:rsidRDefault="00032484" w:rsidP="00AC3472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 w:rsidRPr="00AC3472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corretto e preciso </w:t>
                  </w:r>
                </w:p>
              </w:tc>
              <w:tc>
                <w:tcPr>
                  <w:tcW w:w="0" w:type="auto"/>
                </w:tcPr>
                <w:p w:rsidR="00032484" w:rsidRPr="00AC3472" w:rsidRDefault="00032484" w:rsidP="00AC3472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 w:rsidRPr="00AC3472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8 </w:t>
                  </w:r>
                </w:p>
              </w:tc>
            </w:tr>
            <w:tr w:rsidR="00032484" w:rsidRPr="00AC3472" w:rsidTr="00AC347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032484" w:rsidRPr="00AC3472" w:rsidRDefault="00032484" w:rsidP="00AC3472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 w:rsidRPr="00AC3472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corretto </w:t>
                  </w:r>
                </w:p>
              </w:tc>
              <w:tc>
                <w:tcPr>
                  <w:tcW w:w="0" w:type="auto"/>
                </w:tcPr>
                <w:p w:rsidR="00032484" w:rsidRPr="00AC3472" w:rsidRDefault="00032484" w:rsidP="00AC3472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 w:rsidRPr="00AC3472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7 </w:t>
                  </w:r>
                </w:p>
              </w:tc>
            </w:tr>
            <w:tr w:rsidR="00032484" w:rsidRPr="00AC3472" w:rsidTr="00AC347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032484" w:rsidRPr="00AC3472" w:rsidRDefault="00032484" w:rsidP="00AC3472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 w:rsidRPr="00AC3472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abbastanza corretto </w:t>
                  </w:r>
                </w:p>
              </w:tc>
              <w:tc>
                <w:tcPr>
                  <w:tcW w:w="0" w:type="auto"/>
                </w:tcPr>
                <w:p w:rsidR="00032484" w:rsidRPr="00AC3472" w:rsidRDefault="00032484" w:rsidP="00AC3472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 w:rsidRPr="00AC3472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6 </w:t>
                  </w:r>
                </w:p>
              </w:tc>
            </w:tr>
            <w:tr w:rsidR="00032484" w:rsidRPr="00AC3472" w:rsidTr="00AC347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032484" w:rsidRPr="00AC3472" w:rsidRDefault="00032484" w:rsidP="00AC3472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 w:rsidRPr="00AC3472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non adeguato </w:t>
                  </w:r>
                </w:p>
              </w:tc>
              <w:tc>
                <w:tcPr>
                  <w:tcW w:w="0" w:type="auto"/>
                </w:tcPr>
                <w:p w:rsidR="00032484" w:rsidRPr="00AC3472" w:rsidRDefault="00032484" w:rsidP="00AC3472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 w:rsidRPr="00AC3472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5 </w:t>
                  </w:r>
                </w:p>
              </w:tc>
            </w:tr>
          </w:tbl>
          <w:p w:rsidR="00032484" w:rsidRDefault="00032484">
            <w:pPr>
              <w:pStyle w:val="Standard"/>
            </w:pPr>
          </w:p>
        </w:tc>
      </w:tr>
      <w:tr w:rsidR="00032484" w:rsidTr="00032484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2484" w:rsidRDefault="00032484" w:rsidP="00E46B50">
            <w:pPr>
              <w:pStyle w:val="Standard"/>
            </w:pPr>
            <w:r>
              <w:rPr>
                <w:b/>
                <w:bCs/>
                <w:sz w:val="23"/>
                <w:szCs w:val="23"/>
              </w:rPr>
              <w:t>RITMO, MOVIMENTO E VOCE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2484" w:rsidRDefault="00032484" w:rsidP="0006100E">
            <w:r>
              <w:rPr>
                <w:sz w:val="23"/>
                <w:szCs w:val="23"/>
              </w:rPr>
              <w:t xml:space="preserve"> B. </w:t>
            </w:r>
            <w:r w:rsidR="0006100E" w:rsidRPr="0006100E">
              <w:rPr>
                <w:rFonts w:ascii="Calibri" w:hAnsi="Calibri" w:cs="Calibri"/>
                <w:color w:val="000000"/>
                <w:kern w:val="0"/>
                <w:sz w:val="23"/>
                <w:szCs w:val="23"/>
                <w:lang w:bidi="ar-SA"/>
              </w:rPr>
              <w:t>Esegue in gruppo semplici brani vocali curando l’espressività</w:t>
            </w:r>
            <w:r w:rsidR="0006100E" w:rsidRPr="005E1D73">
              <w:rPr>
                <w:sz w:val="16"/>
                <w:szCs w:val="16"/>
              </w:rPr>
              <w:t>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2484" w:rsidRPr="00AC3472" w:rsidRDefault="00032484" w:rsidP="00AC34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ascii="Calibri" w:hAnsi="Calibri" w:cs="Calibri"/>
                <w:color w:val="000000"/>
                <w:kern w:val="0"/>
                <w:sz w:val="23"/>
                <w:szCs w:val="23"/>
                <w:lang w:bidi="ar-SA"/>
              </w:rPr>
              <w:t xml:space="preserve"> B1. </w:t>
            </w:r>
            <w:r w:rsidRPr="00AC3472">
              <w:rPr>
                <w:rFonts w:ascii="Calibri" w:hAnsi="Calibri" w:cs="Calibri"/>
                <w:color w:val="000000"/>
                <w:kern w:val="0"/>
                <w:sz w:val="23"/>
                <w:szCs w:val="23"/>
                <w:lang w:bidi="ar-SA"/>
              </w:rPr>
              <w:t xml:space="preserve">Organizzare in forma ritmica il movimento del corpo; </w:t>
            </w:r>
          </w:p>
          <w:p w:rsidR="00032484" w:rsidRPr="00AC3472" w:rsidRDefault="00032484" w:rsidP="00AC34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ascii="Calibri" w:hAnsi="Calibri" w:cs="Calibri"/>
                <w:color w:val="000000"/>
                <w:kern w:val="0"/>
                <w:sz w:val="23"/>
                <w:szCs w:val="23"/>
                <w:lang w:bidi="ar-SA"/>
              </w:rPr>
              <w:t xml:space="preserve"> B2. </w:t>
            </w:r>
            <w:r w:rsidR="0006100E">
              <w:rPr>
                <w:sz w:val="23"/>
                <w:szCs w:val="23"/>
              </w:rPr>
              <w:t xml:space="preserve">Utilizza la voce e semplici strumenti musicali per esprimersi attraverso il suono e la musica. </w:t>
            </w:r>
            <w:r>
              <w:rPr>
                <w:rFonts w:ascii="Calibri" w:hAnsi="Calibri" w:cs="Calibri"/>
                <w:color w:val="000000"/>
                <w:kern w:val="0"/>
                <w:sz w:val="23"/>
                <w:szCs w:val="23"/>
                <w:lang w:bidi="ar-SA"/>
              </w:rPr>
              <w:t xml:space="preserve"> B3. </w:t>
            </w:r>
            <w:r w:rsidRPr="00AC3472">
              <w:rPr>
                <w:rFonts w:ascii="Calibri" w:hAnsi="Calibri" w:cs="Calibri"/>
                <w:color w:val="000000"/>
                <w:kern w:val="0"/>
                <w:sz w:val="23"/>
                <w:szCs w:val="23"/>
                <w:lang w:bidi="ar-SA"/>
              </w:rPr>
              <w:t xml:space="preserve">Usare la voce in modo espressivo nel canto e nel parlato; </w:t>
            </w:r>
          </w:p>
          <w:p w:rsidR="00032484" w:rsidRPr="00AC3472" w:rsidRDefault="00032484" w:rsidP="00AC34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ascii="Calibri" w:hAnsi="Calibri" w:cs="Calibri"/>
                <w:color w:val="000000"/>
                <w:kern w:val="0"/>
                <w:sz w:val="23"/>
                <w:szCs w:val="23"/>
                <w:lang w:bidi="ar-SA"/>
              </w:rPr>
              <w:t xml:space="preserve"> B4. </w:t>
            </w:r>
            <w:r w:rsidRPr="00AC3472">
              <w:rPr>
                <w:rFonts w:ascii="Calibri" w:hAnsi="Calibri" w:cs="Calibri"/>
                <w:color w:val="000000"/>
                <w:kern w:val="0"/>
                <w:sz w:val="23"/>
                <w:szCs w:val="23"/>
                <w:lang w:bidi="ar-SA"/>
              </w:rPr>
              <w:t xml:space="preserve">Usare la musica come mezzo comunicativo; </w:t>
            </w:r>
          </w:p>
          <w:p w:rsidR="00032484" w:rsidRDefault="00032484" w:rsidP="00AC3472">
            <w:pPr>
              <w:pStyle w:val="Standard"/>
              <w:jc w:val="both"/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4" w:rsidRDefault="00032484">
            <w:pPr>
              <w:pStyle w:val="Standard"/>
            </w:pPr>
          </w:p>
        </w:tc>
        <w:tc>
          <w:tcPr>
            <w:tcW w:w="1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2484" w:rsidRDefault="00032484">
            <w:pPr>
              <w:pStyle w:val="Standard"/>
            </w:pPr>
          </w:p>
        </w:tc>
      </w:tr>
      <w:tr w:rsidR="00E46B50" w:rsidTr="00032484">
        <w:trPr>
          <w:trHeight w:val="21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B50" w:rsidRDefault="00E46B50" w:rsidP="00E46B50">
            <w:pPr>
              <w:pStyle w:val="Standard"/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B50" w:rsidRDefault="00E46B50" w:rsidP="00E46B50">
            <w:pPr>
              <w:pStyle w:val="Standard"/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B50" w:rsidRDefault="00E46B50" w:rsidP="00AB48CC">
            <w:pPr>
              <w:pStyle w:val="Standard"/>
              <w:jc w:val="both"/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0" w:rsidRDefault="00E46B50">
            <w:pPr>
              <w:pStyle w:val="Standard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B50" w:rsidRDefault="00E46B50">
            <w:pPr>
              <w:pStyle w:val="Standard"/>
            </w:pPr>
          </w:p>
        </w:tc>
      </w:tr>
      <w:tr w:rsidR="00E46B50" w:rsidTr="00032484">
        <w:trPr>
          <w:trHeight w:val="21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B50" w:rsidRDefault="00E46B50" w:rsidP="00E46B50">
            <w:pPr>
              <w:pStyle w:val="Standard"/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B50" w:rsidRDefault="00E46B50" w:rsidP="00E46B50">
            <w:pPr>
              <w:pStyle w:val="Standard"/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B50" w:rsidRDefault="00E46B50" w:rsidP="00AB48CC">
            <w:pPr>
              <w:pStyle w:val="Standard"/>
              <w:jc w:val="both"/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0" w:rsidRDefault="00E46B50">
            <w:pPr>
              <w:pStyle w:val="Standard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B50" w:rsidRDefault="00E46B50">
            <w:pPr>
              <w:pStyle w:val="Standard"/>
            </w:pPr>
          </w:p>
        </w:tc>
      </w:tr>
    </w:tbl>
    <w:p w:rsidR="00877F49" w:rsidRDefault="00877F49">
      <w:pPr>
        <w:pStyle w:val="Standard"/>
        <w:jc w:val="center"/>
      </w:pPr>
    </w:p>
    <w:sectPr w:rsidR="00877F49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62" w:rsidRDefault="00AB7562">
      <w:r>
        <w:separator/>
      </w:r>
    </w:p>
  </w:endnote>
  <w:endnote w:type="continuationSeparator" w:id="0">
    <w:p w:rsidR="00AB7562" w:rsidRDefault="00AB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, Constantia">
    <w:charset w:val="00"/>
    <w:family w:val="swiss"/>
    <w:pitch w:val="default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62" w:rsidRDefault="00AB7562">
      <w:r>
        <w:rPr>
          <w:color w:val="000000"/>
        </w:rPr>
        <w:separator/>
      </w:r>
    </w:p>
  </w:footnote>
  <w:footnote w:type="continuationSeparator" w:id="0">
    <w:p w:rsidR="00AB7562" w:rsidRDefault="00AB7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277A"/>
    <w:multiLevelType w:val="hybridMultilevel"/>
    <w:tmpl w:val="AE081A0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8665F9"/>
    <w:multiLevelType w:val="multilevel"/>
    <w:tmpl w:val="A410A046"/>
    <w:styleLink w:val="RTF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D15D85"/>
    <w:multiLevelType w:val="multilevel"/>
    <w:tmpl w:val="E14A680A"/>
    <w:styleLink w:val="RTF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9F80030"/>
    <w:multiLevelType w:val="multilevel"/>
    <w:tmpl w:val="A87639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D964633"/>
    <w:multiLevelType w:val="hybridMultilevel"/>
    <w:tmpl w:val="E1DE9F04"/>
    <w:lvl w:ilvl="0" w:tplc="C03EC102">
      <w:start w:val="1"/>
      <w:numFmt w:val="upperLetter"/>
      <w:lvlText w:val="%1."/>
      <w:lvlJc w:val="left"/>
      <w:pPr>
        <w:ind w:left="768" w:hanging="360"/>
      </w:pPr>
      <w:rPr>
        <w:rFonts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4E75258A"/>
    <w:multiLevelType w:val="multilevel"/>
    <w:tmpl w:val="D03AB78A"/>
    <w:styleLink w:val="RTF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F5B10B1"/>
    <w:multiLevelType w:val="multilevel"/>
    <w:tmpl w:val="26A04440"/>
    <w:styleLink w:val="RTF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F732ACB"/>
    <w:multiLevelType w:val="multilevel"/>
    <w:tmpl w:val="E092ED06"/>
    <w:styleLink w:val="RTF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9D2153E"/>
    <w:multiLevelType w:val="multilevel"/>
    <w:tmpl w:val="30302E7E"/>
    <w:styleLink w:val="RTFNum4"/>
    <w:lvl w:ilvl="0">
      <w:start w:val="3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A4604E9"/>
    <w:multiLevelType w:val="multilevel"/>
    <w:tmpl w:val="FC1675FC"/>
    <w:styleLink w:val="RTFNum3"/>
    <w:lvl w:ilvl="0">
      <w:start w:val="2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3205850"/>
    <w:multiLevelType w:val="multilevel"/>
    <w:tmpl w:val="73C82550"/>
    <w:styleLink w:val="RTFNum5"/>
    <w:lvl w:ilvl="0">
      <w:start w:val="4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953338E"/>
    <w:multiLevelType w:val="multilevel"/>
    <w:tmpl w:val="093E0604"/>
    <w:styleLink w:val="RTFNum6"/>
    <w:lvl w:ilvl="0">
      <w:start w:val="5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C0D55D3"/>
    <w:multiLevelType w:val="multilevel"/>
    <w:tmpl w:val="8AC427D6"/>
    <w:styleLink w:val="RTF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49"/>
    <w:rsid w:val="00032484"/>
    <w:rsid w:val="0006100E"/>
    <w:rsid w:val="00287531"/>
    <w:rsid w:val="003C0236"/>
    <w:rsid w:val="0086765B"/>
    <w:rsid w:val="00877F49"/>
    <w:rsid w:val="008F4357"/>
    <w:rsid w:val="00A24747"/>
    <w:rsid w:val="00A40862"/>
    <w:rsid w:val="00AB391B"/>
    <w:rsid w:val="00AB48CC"/>
    <w:rsid w:val="00AB7562"/>
    <w:rsid w:val="00AC3472"/>
    <w:rsid w:val="00D45AC0"/>
    <w:rsid w:val="00E46B50"/>
    <w:rsid w:val="00E7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1B8D"/>
  <w15:docId w15:val="{6BA52348-BF5C-4661-989D-F11BC2E9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Constantia, Constantia" w:eastAsia="Constantia, Constantia" w:hAnsi="Constantia, Constantia" w:cs="Constantia, Constantia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RTFNum3">
    <w:name w:val="RTF_Num 3"/>
    <w:basedOn w:val="Nessunelenco"/>
    <w:pPr>
      <w:numPr>
        <w:numId w:val="2"/>
      </w:numPr>
    </w:pPr>
  </w:style>
  <w:style w:type="numbering" w:customStyle="1" w:styleId="RTFNum4">
    <w:name w:val="RTF_Num 4"/>
    <w:basedOn w:val="Nessunelenco"/>
    <w:pPr>
      <w:numPr>
        <w:numId w:val="3"/>
      </w:numPr>
    </w:pPr>
  </w:style>
  <w:style w:type="numbering" w:customStyle="1" w:styleId="RTFNum5">
    <w:name w:val="RTF_Num 5"/>
    <w:basedOn w:val="Nessunelenco"/>
    <w:pPr>
      <w:numPr>
        <w:numId w:val="4"/>
      </w:numPr>
    </w:pPr>
  </w:style>
  <w:style w:type="numbering" w:customStyle="1" w:styleId="RTFNum6">
    <w:name w:val="RTF_Num 6"/>
    <w:basedOn w:val="Nessunelenco"/>
    <w:pPr>
      <w:numPr>
        <w:numId w:val="5"/>
      </w:numPr>
    </w:pPr>
  </w:style>
  <w:style w:type="numbering" w:customStyle="1" w:styleId="RTFNum7">
    <w:name w:val="RTF_Num 7"/>
    <w:basedOn w:val="Nessunelenco"/>
    <w:pPr>
      <w:numPr>
        <w:numId w:val="6"/>
      </w:numPr>
    </w:pPr>
  </w:style>
  <w:style w:type="numbering" w:customStyle="1" w:styleId="RTFNum8">
    <w:name w:val="RTF_Num 8"/>
    <w:basedOn w:val="Nessunelenco"/>
    <w:pPr>
      <w:numPr>
        <w:numId w:val="7"/>
      </w:numPr>
    </w:pPr>
  </w:style>
  <w:style w:type="numbering" w:customStyle="1" w:styleId="RTFNum9">
    <w:name w:val="RTF_Num 9"/>
    <w:basedOn w:val="Nessunelenco"/>
    <w:pPr>
      <w:numPr>
        <w:numId w:val="8"/>
      </w:numPr>
    </w:pPr>
  </w:style>
  <w:style w:type="numbering" w:customStyle="1" w:styleId="RTFNum10">
    <w:name w:val="RTF_Num 10"/>
    <w:basedOn w:val="Nessunelenco"/>
    <w:pPr>
      <w:numPr>
        <w:numId w:val="9"/>
      </w:numPr>
    </w:pPr>
  </w:style>
  <w:style w:type="numbering" w:customStyle="1" w:styleId="RTFNum11">
    <w:name w:val="RTF_Num 11"/>
    <w:basedOn w:val="Nessunelenco"/>
    <w:pPr>
      <w:numPr>
        <w:numId w:val="10"/>
      </w:numPr>
    </w:pPr>
  </w:style>
  <w:style w:type="table" w:styleId="Grigliatabella">
    <w:name w:val="Table Grid"/>
    <w:basedOn w:val="Tabellanormale"/>
    <w:uiPriority w:val="39"/>
    <w:rsid w:val="00D45AC0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B48C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D'AURIA</dc:creator>
  <cp:lastModifiedBy>maria luigia posteraro</cp:lastModifiedBy>
  <cp:revision>2</cp:revision>
  <dcterms:created xsi:type="dcterms:W3CDTF">2017-06-24T15:15:00Z</dcterms:created>
  <dcterms:modified xsi:type="dcterms:W3CDTF">2017-06-24T15:15:00Z</dcterms:modified>
</cp:coreProperties>
</file>