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49" w:rsidRDefault="00877F49">
      <w:pPr>
        <w:pStyle w:val="Standard"/>
      </w:pPr>
    </w:p>
    <w:p w:rsidR="00877F49" w:rsidRDefault="00877F49">
      <w:pPr>
        <w:pStyle w:val="Standard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3"/>
        <w:gridCol w:w="1902"/>
        <w:gridCol w:w="3050"/>
        <w:gridCol w:w="2691"/>
        <w:gridCol w:w="4928"/>
      </w:tblGrid>
      <w:tr w:rsidR="00123FA9" w:rsidTr="00123FA9">
        <w:trPr>
          <w:trHeight w:val="1094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FA9" w:rsidRDefault="00123FA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I.C. CASTELLABATE</w:t>
            </w:r>
          </w:p>
          <w:p w:rsidR="00123FA9" w:rsidRDefault="00123FA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PROGRAMMAZIONE - SCUOLA PRIMARIA - </w:t>
            </w:r>
          </w:p>
          <w:p w:rsidR="00123FA9" w:rsidRDefault="00123FA9">
            <w:pPr>
              <w:pStyle w:val="Standard"/>
              <w:jc w:val="center"/>
            </w:pPr>
          </w:p>
          <w:p w:rsidR="00123FA9" w:rsidRDefault="00123FA9">
            <w:pPr>
              <w:pStyle w:val="Standard"/>
              <w:jc w:val="center"/>
            </w:pPr>
            <w:r>
              <w:t>La programmazione è annuale e prevede una valutazione quadrimestrale delle competenze</w:t>
            </w:r>
          </w:p>
          <w:p w:rsidR="00123FA9" w:rsidRDefault="00123FA9">
            <w:pPr>
              <w:pStyle w:val="Standard"/>
              <w:jc w:val="center"/>
            </w:pPr>
          </w:p>
        </w:tc>
      </w:tr>
      <w:tr w:rsidR="00123FA9" w:rsidTr="00123FA9"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FA9" w:rsidRDefault="00123FA9" w:rsidP="00123FA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COMPETENZA CHIAVE: </w:t>
            </w:r>
            <w:r w:rsidRPr="00CC7C1A">
              <w:rPr>
                <w:b/>
                <w:bCs/>
              </w:rPr>
              <w:t>CONSAPEVOLEZZA ED ESPRESSIONE CULTURALI</w:t>
            </w:r>
          </w:p>
        </w:tc>
      </w:tr>
      <w:tr w:rsidR="00C756C1" w:rsidTr="00C756C1"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6C1" w:rsidRDefault="00CC7C1A" w:rsidP="00CC7C1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CLASSE I</w:t>
            </w:r>
            <w:r w:rsidR="004E79AF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GEOGRAFIA </w:t>
            </w:r>
          </w:p>
        </w:tc>
      </w:tr>
      <w:tr w:rsidR="00AB391B" w:rsidTr="00C3380A">
        <w:tc>
          <w:tcPr>
            <w:tcW w:w="6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65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IN USCITA</w:t>
            </w:r>
          </w:p>
        </w:tc>
        <w:tc>
          <w:tcPr>
            <w:tcW w:w="104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OSA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247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  <w:tc>
          <w:tcPr>
            <w:tcW w:w="16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GRIGLIE DI VALUTAZIONE</w:t>
            </w:r>
          </w:p>
        </w:tc>
      </w:tr>
      <w:tr w:rsidR="00AB391B" w:rsidRPr="0010799C" w:rsidTr="00C3380A">
        <w:tc>
          <w:tcPr>
            <w:tcW w:w="6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7C1A" w:rsidRPr="0010799C" w:rsidRDefault="00CC7C1A" w:rsidP="00CC7C1A">
            <w:pPr>
              <w:pStyle w:val="Standard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10799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ORIENTAMENTO</w:t>
            </w:r>
          </w:p>
          <w:p w:rsidR="00AB391B" w:rsidRPr="0010799C" w:rsidRDefault="00AB391B" w:rsidP="00CC7C1A">
            <w:pPr>
              <w:pStyle w:val="Standard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65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8CB" w:rsidRPr="0010799C" w:rsidRDefault="00EF6DE8" w:rsidP="004E79AF">
            <w:pPr>
              <w:pStyle w:val="Default"/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</w:pPr>
            <w:r w:rsidRPr="0010799C"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>A.</w:t>
            </w:r>
            <w:r w:rsidR="004E79AF" w:rsidRPr="0010799C"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2"/>
            </w:tblGrid>
            <w:tr w:rsidR="000178CB" w:rsidRPr="000178CB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0178CB" w:rsidRPr="000178CB" w:rsidRDefault="000178CB" w:rsidP="000178CB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</w:pPr>
                </w:p>
                <w:p w:rsidR="000178CB" w:rsidRPr="000178CB" w:rsidRDefault="000178CB" w:rsidP="000178CB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</w:pPr>
                  <w:r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  <w:t>S</w:t>
                  </w:r>
                  <w:r w:rsidRPr="000178CB"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  <w:t xml:space="preserve">i orienta nello spazio circostante utilizzando i riferimenti topologici. </w:t>
                  </w:r>
                </w:p>
                <w:p w:rsidR="000178CB" w:rsidRPr="000178CB" w:rsidRDefault="000178CB" w:rsidP="000178CB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</w:pPr>
                </w:p>
              </w:tc>
            </w:tr>
          </w:tbl>
          <w:p w:rsidR="00AB391B" w:rsidRPr="0010799C" w:rsidRDefault="00AB391B" w:rsidP="000178CB">
            <w:pPr>
              <w:pStyle w:val="Default"/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04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DE8" w:rsidRPr="0010799C" w:rsidRDefault="00F461E5" w:rsidP="00EF6DE8">
            <w:pPr>
              <w:pStyle w:val="Standard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10799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A1. Riconoscere i punti di riferimento utilizzati per muoversi usando il linguaggio specifico per orientarsi nello spazio.</w:t>
            </w:r>
          </w:p>
          <w:p w:rsidR="00F461E5" w:rsidRPr="0010799C" w:rsidRDefault="00F461E5" w:rsidP="00EF6DE8">
            <w:pPr>
              <w:pStyle w:val="Standard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10799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A2. Riconoscere i rapporti tra gli elementi di uno spazio noto o vissuto.</w:t>
            </w:r>
          </w:p>
          <w:p w:rsidR="00F461E5" w:rsidRPr="0010799C" w:rsidRDefault="00F461E5" w:rsidP="00EF6DE8">
            <w:pPr>
              <w:pStyle w:val="Standard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Pr="0010799C" w:rsidRDefault="00AB391B">
            <w:pPr>
              <w:pStyle w:val="Standard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6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380A" w:rsidRPr="0010799C" w:rsidRDefault="00AB391B">
            <w:pPr>
              <w:pStyle w:val="Standard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10799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246"/>
              <w:gridCol w:w="446"/>
            </w:tblGrid>
            <w:tr w:rsidR="00C3380A" w:rsidRPr="0010799C" w:rsidTr="00C3380A">
              <w:tc>
                <w:tcPr>
                  <w:tcW w:w="4246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Si  orienta nello spazio vissuto in modo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</w:p>
              </w:tc>
              <w:tc>
                <w:tcPr>
                  <w:tcW w:w="327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</w:p>
              </w:tc>
            </w:tr>
            <w:tr w:rsidR="00C3380A" w:rsidRPr="0010799C" w:rsidTr="00C3380A">
              <w:tc>
                <w:tcPr>
                  <w:tcW w:w="4246" w:type="dxa"/>
                </w:tcPr>
                <w:p w:rsidR="00C3380A" w:rsidRPr="0010799C" w:rsidRDefault="00C3380A" w:rsidP="00C3380A">
                  <w:pPr>
                    <w:spacing w:line="203" w:lineRule="exact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eccellente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e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in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completa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</w:p>
                <w:p w:rsidR="00C3380A" w:rsidRPr="0010799C" w:rsidRDefault="00C3380A" w:rsidP="00C3380A">
                  <w:pPr>
                    <w:spacing w:line="203" w:lineRule="exact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autonomia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</w:p>
              </w:tc>
              <w:tc>
                <w:tcPr>
                  <w:tcW w:w="327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10</w:t>
                  </w:r>
                </w:p>
              </w:tc>
            </w:tr>
            <w:tr w:rsidR="00C3380A" w:rsidRPr="0010799C" w:rsidTr="00C3380A">
              <w:tc>
                <w:tcPr>
                  <w:tcW w:w="4246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preciso  e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adeguato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nell’uso</w:t>
                  </w:r>
                </w:p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degli strumenti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</w:p>
              </w:tc>
              <w:tc>
                <w:tcPr>
                  <w:tcW w:w="327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9</w:t>
                  </w:r>
                </w:p>
              </w:tc>
            </w:tr>
            <w:tr w:rsidR="00C3380A" w:rsidRPr="0010799C" w:rsidTr="00C3380A">
              <w:tc>
                <w:tcPr>
                  <w:tcW w:w="4246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corretto e adeguato</w:t>
                  </w:r>
                </w:p>
              </w:tc>
              <w:tc>
                <w:tcPr>
                  <w:tcW w:w="327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8</w:t>
                  </w:r>
                </w:p>
              </w:tc>
            </w:tr>
            <w:tr w:rsidR="00C3380A" w:rsidRPr="0010799C" w:rsidTr="00C3380A">
              <w:tc>
                <w:tcPr>
                  <w:tcW w:w="4246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sostanzialmente corretto</w:t>
                  </w:r>
                </w:p>
              </w:tc>
              <w:tc>
                <w:tcPr>
                  <w:tcW w:w="327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7</w:t>
                  </w:r>
                </w:p>
              </w:tc>
            </w:tr>
            <w:tr w:rsidR="00C3380A" w:rsidRPr="0010799C" w:rsidTr="00C3380A">
              <w:tc>
                <w:tcPr>
                  <w:tcW w:w="4246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essenziale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ma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con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qualche</w:t>
                  </w:r>
                </w:p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incertezza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</w:p>
              </w:tc>
              <w:tc>
                <w:tcPr>
                  <w:tcW w:w="327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6</w:t>
                  </w:r>
                </w:p>
              </w:tc>
            </w:tr>
            <w:tr w:rsidR="00C3380A" w:rsidRPr="0010799C" w:rsidTr="00C3380A">
              <w:tc>
                <w:tcPr>
                  <w:tcW w:w="4246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non adeguato</w:t>
                  </w:r>
                </w:p>
              </w:tc>
              <w:tc>
                <w:tcPr>
                  <w:tcW w:w="327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5</w:t>
                  </w:r>
                </w:p>
              </w:tc>
            </w:tr>
          </w:tbl>
          <w:p w:rsidR="00AB391B" w:rsidRPr="0010799C" w:rsidRDefault="00AB391B">
            <w:pPr>
              <w:pStyle w:val="Standard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  <w:p w:rsidR="00AB391B" w:rsidRPr="0010799C" w:rsidRDefault="00AB391B">
            <w:pPr>
              <w:pStyle w:val="Standard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</w:tr>
      <w:tr w:rsidR="00AB391B" w:rsidRPr="0010799C" w:rsidTr="00C3380A">
        <w:tc>
          <w:tcPr>
            <w:tcW w:w="6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380A" w:rsidRPr="0010799C" w:rsidRDefault="00C3380A" w:rsidP="00CC7C1A">
            <w:pP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  <w:p w:rsidR="00CC7C1A" w:rsidRPr="0010799C" w:rsidRDefault="00CC7C1A" w:rsidP="00CC7C1A">
            <w:pP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10799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LINGUAGGIO DELLA GEO-GRAFICITA’</w:t>
            </w:r>
          </w:p>
          <w:p w:rsidR="00AB391B" w:rsidRPr="0010799C" w:rsidRDefault="00AB391B" w:rsidP="00287531">
            <w:pPr>
              <w:pStyle w:val="Standard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65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8CB" w:rsidRPr="000178CB" w:rsidRDefault="00EF6DE8" w:rsidP="004E79AF">
            <w:pPr>
              <w:pStyle w:val="Default"/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</w:pPr>
            <w:r w:rsidRPr="000178CB"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 xml:space="preserve">B. </w:t>
            </w:r>
          </w:p>
          <w:p w:rsidR="000178CB" w:rsidRPr="000178CB" w:rsidRDefault="000178CB" w:rsidP="000178CB">
            <w:pPr>
              <w:pStyle w:val="Default"/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</w:pPr>
          </w:p>
          <w:p w:rsidR="000178CB" w:rsidRPr="000178CB" w:rsidRDefault="000178CB" w:rsidP="000178CB">
            <w:pPr>
              <w:pStyle w:val="Default"/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</w:pPr>
            <w:r w:rsidRPr="000178CB"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 xml:space="preserve">Legge e rappresenta graficamente lo spazio vissuto attraverso mappe e simboli. </w:t>
            </w:r>
          </w:p>
          <w:p w:rsidR="004E79AF" w:rsidRPr="000178CB" w:rsidRDefault="004E79AF" w:rsidP="004E79AF">
            <w:pPr>
              <w:pStyle w:val="Default"/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</w:pPr>
          </w:p>
          <w:p w:rsidR="00AB391B" w:rsidRPr="000178CB" w:rsidRDefault="00AB391B" w:rsidP="00EF6DE8">
            <w:pPr>
              <w:pStyle w:val="Standard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04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61E5" w:rsidRDefault="00F461E5" w:rsidP="00F461E5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B1. </w:t>
            </w:r>
            <w:r w:rsidR="0010799C" w:rsidRPr="0010799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Riconosce nel proprio ambiente di vita le funzioni dei vari spazi e le loro connessioni</w:t>
            </w:r>
            <w:r w:rsidR="0010799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.</w:t>
            </w:r>
          </w:p>
          <w:p w:rsidR="0010799C" w:rsidRDefault="0010799C" w:rsidP="00F461E5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B2. Riconoscere la rappresentazione di oggetti da punti di vista diversi.</w:t>
            </w:r>
          </w:p>
          <w:p w:rsidR="0010799C" w:rsidRDefault="0010799C" w:rsidP="00F461E5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B3. Rappresentare graficamente in mappa /pianta spazi vissuti e percorsi  utilizzando una simbologia non convenzionale.</w:t>
            </w:r>
          </w:p>
          <w:p w:rsidR="0010799C" w:rsidRPr="000178CB" w:rsidRDefault="0010799C" w:rsidP="00F461E5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lastRenderedPageBreak/>
              <w:t>B4. Leggere una semplice pianta, anche usando  simboli convenzionali.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Pr="0010799C" w:rsidRDefault="00AB391B" w:rsidP="00287531">
            <w:pPr>
              <w:pStyle w:val="TableContents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6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246"/>
              <w:gridCol w:w="446"/>
            </w:tblGrid>
            <w:tr w:rsidR="00C3380A" w:rsidRPr="0010799C" w:rsidTr="00C3380A">
              <w:tc>
                <w:tcPr>
                  <w:tcW w:w="4246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Mostra di possedere e usare il  linguaggio  della  geo-graficità in modo: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</w:p>
              </w:tc>
              <w:tc>
                <w:tcPr>
                  <w:tcW w:w="327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</w:p>
              </w:tc>
            </w:tr>
            <w:tr w:rsidR="00C3380A" w:rsidRPr="0010799C" w:rsidTr="00C3380A">
              <w:tc>
                <w:tcPr>
                  <w:tcW w:w="4246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eccellente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e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in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completa</w:t>
                  </w:r>
                </w:p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autonomia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</w:p>
              </w:tc>
              <w:tc>
                <w:tcPr>
                  <w:tcW w:w="327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10</w:t>
                  </w:r>
                </w:p>
              </w:tc>
            </w:tr>
            <w:tr w:rsidR="00C3380A" w:rsidRPr="0010799C" w:rsidTr="00C3380A">
              <w:tc>
                <w:tcPr>
                  <w:tcW w:w="4246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preciso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e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adeguato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nell’uso</w:t>
                  </w:r>
                </w:p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degli strumenti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</w:p>
              </w:tc>
              <w:tc>
                <w:tcPr>
                  <w:tcW w:w="327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9</w:t>
                  </w:r>
                </w:p>
              </w:tc>
            </w:tr>
            <w:tr w:rsidR="00C3380A" w:rsidRPr="0010799C" w:rsidTr="00C3380A">
              <w:tc>
                <w:tcPr>
                  <w:tcW w:w="4246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corretto e adeguato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</w:p>
              </w:tc>
              <w:tc>
                <w:tcPr>
                  <w:tcW w:w="327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8</w:t>
                  </w:r>
                </w:p>
              </w:tc>
            </w:tr>
            <w:tr w:rsidR="00C3380A" w:rsidRPr="0010799C" w:rsidTr="00C3380A">
              <w:tc>
                <w:tcPr>
                  <w:tcW w:w="4246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sostanzialmente corretto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</w:p>
              </w:tc>
              <w:tc>
                <w:tcPr>
                  <w:tcW w:w="327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7</w:t>
                  </w:r>
                </w:p>
              </w:tc>
            </w:tr>
            <w:tr w:rsidR="00C3380A" w:rsidRPr="0010799C" w:rsidTr="00C3380A">
              <w:tc>
                <w:tcPr>
                  <w:tcW w:w="4246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essenziale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ma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con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qualche</w:t>
                  </w:r>
                </w:p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incertezza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</w:p>
              </w:tc>
              <w:tc>
                <w:tcPr>
                  <w:tcW w:w="327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6</w:t>
                  </w:r>
                </w:p>
              </w:tc>
            </w:tr>
            <w:tr w:rsidR="00C3380A" w:rsidRPr="0010799C" w:rsidTr="00C3380A">
              <w:tc>
                <w:tcPr>
                  <w:tcW w:w="4246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non adeguato</w:t>
                  </w:r>
                </w:p>
              </w:tc>
              <w:tc>
                <w:tcPr>
                  <w:tcW w:w="327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5</w:t>
                  </w:r>
                </w:p>
              </w:tc>
            </w:tr>
          </w:tbl>
          <w:p w:rsidR="00AB391B" w:rsidRPr="0010799C" w:rsidRDefault="00AB391B" w:rsidP="00C3380A">
            <w:pPr>
              <w:pStyle w:val="TableContents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</w:tr>
      <w:tr w:rsidR="00AB391B" w:rsidRPr="0010799C" w:rsidTr="00C3380A">
        <w:tc>
          <w:tcPr>
            <w:tcW w:w="6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Pr="0010799C" w:rsidRDefault="00CC7C1A" w:rsidP="00287531">
            <w:pPr>
              <w:pStyle w:val="Standard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10799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lastRenderedPageBreak/>
              <w:t>PAESAGGIO</w:t>
            </w:r>
          </w:p>
        </w:tc>
        <w:tc>
          <w:tcPr>
            <w:tcW w:w="65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8CB" w:rsidRPr="0010799C" w:rsidRDefault="00EF6DE8" w:rsidP="00F461E5">
            <w:pP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10799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C.</w:t>
            </w:r>
            <w:r w:rsidR="0010799C" w:rsidRPr="0010799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 </w:t>
            </w:r>
            <w:r w:rsidR="000178CB" w:rsidRPr="0010799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Riconosce negli spazi vissuti gli elementi significativi. </w:t>
            </w:r>
          </w:p>
          <w:p w:rsidR="00AB391B" w:rsidRPr="0010799C" w:rsidRDefault="00AB391B" w:rsidP="00287531">
            <w:pPr>
              <w:pStyle w:val="Standard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04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61E5" w:rsidRDefault="00F461E5" w:rsidP="00F461E5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C</w:t>
            </w: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1. Osservare spazi conosciuti</w:t>
            </w: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,</w:t>
            </w: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 riconoscerne gli elementi che li caratterizzano</w:t>
            </w:r>
            <w:r w:rsidR="0010799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.</w:t>
            </w: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 </w:t>
            </w:r>
          </w:p>
          <w:p w:rsidR="00C3380A" w:rsidRPr="0010799C" w:rsidRDefault="0010799C" w:rsidP="00AB48CC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C2. Conoscere gli elementi principali dei vari ambienti geografici.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Pr="0010799C" w:rsidRDefault="00AB391B" w:rsidP="00287531">
            <w:pPr>
              <w:pStyle w:val="TableContents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6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751"/>
              <w:gridCol w:w="2057"/>
            </w:tblGrid>
            <w:tr w:rsidR="00C3380A" w:rsidRPr="0010799C" w:rsidTr="006A68ED"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Individua gli elementi di un ambiente in modo:</w:t>
                  </w:r>
                </w:p>
              </w:tc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</w:p>
              </w:tc>
            </w:tr>
            <w:tr w:rsidR="00C3380A" w:rsidRPr="0010799C" w:rsidTr="006A68ED"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eccellente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e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in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completa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</w:p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autonomia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10</w:t>
                  </w:r>
                </w:p>
              </w:tc>
            </w:tr>
            <w:tr w:rsidR="00C3380A" w:rsidRPr="0010799C" w:rsidTr="006A68ED"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preciso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e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adeguato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nell’uso</w:t>
                  </w:r>
                </w:p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degli strumenti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9</w:t>
                  </w:r>
                </w:p>
              </w:tc>
            </w:tr>
            <w:tr w:rsidR="00C3380A" w:rsidRPr="0010799C" w:rsidTr="006A68ED"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corretto e adeguato</w:t>
                  </w:r>
                </w:p>
              </w:tc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8</w:t>
                  </w:r>
                </w:p>
              </w:tc>
            </w:tr>
            <w:tr w:rsidR="00C3380A" w:rsidRPr="0010799C" w:rsidTr="006A68ED"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sostanzialmente corretto</w:t>
                  </w:r>
                </w:p>
              </w:tc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7</w:t>
                  </w:r>
                </w:p>
              </w:tc>
            </w:tr>
            <w:tr w:rsidR="00C3380A" w:rsidRPr="0010799C" w:rsidTr="006A68ED"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essenziale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ma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con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qualche</w:t>
                  </w:r>
                </w:p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incertezza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6</w:t>
                  </w:r>
                </w:p>
              </w:tc>
            </w:tr>
            <w:tr w:rsidR="00C3380A" w:rsidRPr="0010799C" w:rsidTr="006A68ED"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non adeguato</w:t>
                  </w:r>
                </w:p>
              </w:tc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5</w:t>
                  </w:r>
                </w:p>
              </w:tc>
            </w:tr>
          </w:tbl>
          <w:p w:rsidR="00AB391B" w:rsidRPr="0010799C" w:rsidRDefault="00AB391B" w:rsidP="00287531">
            <w:pPr>
              <w:pStyle w:val="TableContents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  <w:p w:rsidR="00AB391B" w:rsidRPr="0010799C" w:rsidRDefault="00AB391B" w:rsidP="00E738C0">
            <w:pPr>
              <w:pStyle w:val="TableContents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</w:tr>
      <w:tr w:rsidR="00AB391B" w:rsidRPr="0010799C" w:rsidTr="00C3380A">
        <w:tc>
          <w:tcPr>
            <w:tcW w:w="6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Pr="0010799C" w:rsidRDefault="00CC7C1A" w:rsidP="00287531">
            <w:pPr>
              <w:pStyle w:val="Standard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10799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REGIONE E SISTEMA TERRITORIALE</w:t>
            </w:r>
          </w:p>
        </w:tc>
        <w:tc>
          <w:tcPr>
            <w:tcW w:w="65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61E5" w:rsidRPr="0010799C" w:rsidRDefault="00F461E5" w:rsidP="00EF6DE8">
            <w:pPr>
              <w:pStyle w:val="Standard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10799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D.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2"/>
            </w:tblGrid>
            <w:tr w:rsidR="00F461E5" w:rsidRPr="00F461E5">
              <w:tblPrEx>
                <w:tblCellMar>
                  <w:top w:w="0" w:type="dxa"/>
                  <w:bottom w:w="0" w:type="dxa"/>
                </w:tblCellMar>
              </w:tblPrEx>
              <w:trPr>
                <w:trHeight w:val="382"/>
              </w:trPr>
              <w:tc>
                <w:tcPr>
                  <w:tcW w:w="0" w:type="auto"/>
                </w:tcPr>
                <w:p w:rsidR="00F461E5" w:rsidRPr="00F461E5" w:rsidRDefault="00F461E5" w:rsidP="00F461E5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</w:pPr>
                </w:p>
                <w:p w:rsidR="00F461E5" w:rsidRPr="00F461E5" w:rsidRDefault="00F461E5" w:rsidP="00F461E5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</w:pPr>
                  <w:r w:rsidRPr="00F461E5"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  <w:t xml:space="preserve">Si rende conto che lo spazio geografico è un sistema territoriale, costituito da elementi fisici e antropici. </w:t>
                  </w:r>
                </w:p>
                <w:p w:rsidR="00F461E5" w:rsidRPr="00F461E5" w:rsidRDefault="00F461E5" w:rsidP="00F461E5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</w:pPr>
                </w:p>
              </w:tc>
            </w:tr>
          </w:tbl>
          <w:p w:rsidR="00AB391B" w:rsidRPr="0010799C" w:rsidRDefault="00F461E5" w:rsidP="0010799C">
            <w:pPr>
              <w:pStyle w:val="Standard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10799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 </w:t>
            </w:r>
          </w:p>
        </w:tc>
        <w:tc>
          <w:tcPr>
            <w:tcW w:w="104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99C" w:rsidRPr="0010799C" w:rsidRDefault="0010799C" w:rsidP="00F461E5">
            <w:pPr>
              <w:pStyle w:val="Standard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D1. Riconoscere </w:t>
            </w: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i principali elementi fisici e antropici di un paesaggio.</w:t>
            </w:r>
            <w:r w:rsidRPr="0010799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 </w:t>
            </w:r>
          </w:p>
          <w:p w:rsidR="00C3380A" w:rsidRDefault="0010799C" w:rsidP="00F461E5">
            <w:pPr>
              <w:pStyle w:val="Standard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D2. Riconoscere le più evidenti modificazioni apportate dall’uomo al territorio.</w:t>
            </w:r>
          </w:p>
          <w:p w:rsidR="0010799C" w:rsidRPr="0010799C" w:rsidRDefault="0010799C" w:rsidP="00F461E5">
            <w:pPr>
              <w:pStyle w:val="Standard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D3. </w:t>
            </w:r>
            <w:bookmarkStart w:id="0" w:name="_GoBack"/>
            <w:bookmarkEnd w:id="0"/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Imparare a rispettare l’ambiente.</w:t>
            </w: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Pr="0010799C" w:rsidRDefault="00AB391B" w:rsidP="00D45AC0">
            <w:pPr>
              <w:spacing w:line="203" w:lineRule="exact"/>
              <w:ind w:left="80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6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751"/>
              <w:gridCol w:w="2057"/>
            </w:tblGrid>
            <w:tr w:rsidR="00C3380A" w:rsidRPr="0010799C" w:rsidTr="006A68ED"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Individua gli elementi di un ambiente in modo:</w:t>
                  </w:r>
                </w:p>
              </w:tc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</w:p>
              </w:tc>
            </w:tr>
            <w:tr w:rsidR="00C3380A" w:rsidRPr="0010799C" w:rsidTr="006A68ED"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eccellente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e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in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completa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</w:p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autonomia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10</w:t>
                  </w:r>
                </w:p>
              </w:tc>
            </w:tr>
            <w:tr w:rsidR="00C3380A" w:rsidRPr="0010799C" w:rsidTr="006A68ED"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preciso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e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adeguato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nell’uso</w:t>
                  </w:r>
                </w:p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degli strumenti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9</w:t>
                  </w:r>
                </w:p>
              </w:tc>
            </w:tr>
            <w:tr w:rsidR="00C3380A" w:rsidRPr="0010799C" w:rsidTr="006A68ED"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corretto e adeguato</w:t>
                  </w:r>
                </w:p>
              </w:tc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8</w:t>
                  </w:r>
                </w:p>
              </w:tc>
            </w:tr>
            <w:tr w:rsidR="00C3380A" w:rsidRPr="0010799C" w:rsidTr="006A68ED"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sostanzialmente corretto</w:t>
                  </w:r>
                </w:p>
              </w:tc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7</w:t>
                  </w:r>
                </w:p>
              </w:tc>
            </w:tr>
            <w:tr w:rsidR="00C3380A" w:rsidRPr="0010799C" w:rsidTr="006A68ED"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essenziale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ma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con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qualche</w:t>
                  </w:r>
                </w:p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incertezza</w:t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6</w:t>
                  </w:r>
                </w:p>
              </w:tc>
            </w:tr>
            <w:tr w:rsidR="00C3380A" w:rsidRPr="0010799C" w:rsidTr="006A68ED"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non adeguato</w:t>
                  </w:r>
                </w:p>
              </w:tc>
              <w:tc>
                <w:tcPr>
                  <w:tcW w:w="4814" w:type="dxa"/>
                </w:tcPr>
                <w:p w:rsidR="00C3380A" w:rsidRPr="0010799C" w:rsidRDefault="00C3380A" w:rsidP="00C3380A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10799C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5</w:t>
                  </w:r>
                </w:p>
              </w:tc>
            </w:tr>
          </w:tbl>
          <w:p w:rsidR="00AB391B" w:rsidRPr="0010799C" w:rsidRDefault="00AB391B" w:rsidP="00287531">
            <w:pPr>
              <w:pStyle w:val="TableContents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</w:tr>
      <w:tr w:rsidR="00AB391B" w:rsidRPr="0010799C" w:rsidTr="00C3380A">
        <w:tc>
          <w:tcPr>
            <w:tcW w:w="6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Pr="0010799C" w:rsidRDefault="00AB391B" w:rsidP="00287531">
            <w:pPr>
              <w:pStyle w:val="Standard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65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Pr="0010799C" w:rsidRDefault="00AB391B" w:rsidP="00287531">
            <w:pPr>
              <w:pStyle w:val="Standard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04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Pr="0010799C" w:rsidRDefault="00AB391B" w:rsidP="00287531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924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Pr="0010799C" w:rsidRDefault="00AB391B" w:rsidP="00D45AC0">
            <w:pPr>
              <w:spacing w:line="203" w:lineRule="exact"/>
              <w:ind w:left="80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6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Pr="0010799C" w:rsidRDefault="00AB391B" w:rsidP="00287531">
            <w:pPr>
              <w:pStyle w:val="TableContents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</w:tr>
    </w:tbl>
    <w:p w:rsidR="00877F49" w:rsidRPr="0010799C" w:rsidRDefault="00877F49">
      <w:pPr>
        <w:pStyle w:val="Standard"/>
        <w:jc w:val="center"/>
        <w:rPr>
          <w:rFonts w:cs="Times New Roman"/>
          <w:color w:val="000000"/>
          <w:kern w:val="0"/>
          <w:sz w:val="23"/>
          <w:szCs w:val="23"/>
          <w:lang w:bidi="ar-SA"/>
        </w:rPr>
      </w:pPr>
    </w:p>
    <w:p w:rsidR="008F4357" w:rsidRPr="0010799C" w:rsidRDefault="008F4357">
      <w:pPr>
        <w:pStyle w:val="Standard"/>
        <w:jc w:val="center"/>
        <w:rPr>
          <w:rFonts w:cs="Times New Roman"/>
          <w:color w:val="000000"/>
          <w:kern w:val="0"/>
          <w:sz w:val="23"/>
          <w:szCs w:val="23"/>
          <w:lang w:bidi="ar-SA"/>
        </w:rPr>
      </w:pPr>
    </w:p>
    <w:p w:rsidR="008F4357" w:rsidRPr="0010799C" w:rsidRDefault="008F4357">
      <w:pPr>
        <w:pStyle w:val="Standard"/>
        <w:jc w:val="center"/>
        <w:rPr>
          <w:rFonts w:cs="Times New Roman"/>
          <w:color w:val="000000"/>
          <w:kern w:val="0"/>
          <w:sz w:val="23"/>
          <w:szCs w:val="23"/>
          <w:lang w:bidi="ar-SA"/>
        </w:rPr>
      </w:pPr>
    </w:p>
    <w:p w:rsidR="008F4357" w:rsidRPr="0010799C" w:rsidRDefault="008F4357">
      <w:pPr>
        <w:pStyle w:val="Standard"/>
        <w:jc w:val="center"/>
        <w:rPr>
          <w:rFonts w:cs="Times New Roman"/>
          <w:color w:val="000000"/>
          <w:kern w:val="0"/>
          <w:sz w:val="23"/>
          <w:szCs w:val="23"/>
          <w:lang w:bidi="ar-SA"/>
        </w:rPr>
      </w:pPr>
    </w:p>
    <w:p w:rsidR="00877F49" w:rsidRPr="0010799C" w:rsidRDefault="00877F49">
      <w:pPr>
        <w:pStyle w:val="Standard"/>
        <w:jc w:val="center"/>
        <w:rPr>
          <w:rFonts w:cs="Times New Roman"/>
          <w:color w:val="000000"/>
          <w:kern w:val="0"/>
          <w:sz w:val="23"/>
          <w:szCs w:val="23"/>
          <w:lang w:bidi="ar-SA"/>
        </w:rPr>
      </w:pPr>
    </w:p>
    <w:p w:rsidR="00877F49" w:rsidRPr="0010799C" w:rsidRDefault="00877F49">
      <w:pPr>
        <w:pStyle w:val="Standard"/>
        <w:jc w:val="center"/>
        <w:rPr>
          <w:rFonts w:cs="Times New Roman"/>
          <w:color w:val="000000"/>
          <w:kern w:val="0"/>
          <w:sz w:val="23"/>
          <w:szCs w:val="23"/>
          <w:lang w:bidi="ar-SA"/>
        </w:rPr>
      </w:pPr>
    </w:p>
    <w:sectPr w:rsidR="00877F49" w:rsidRPr="0010799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02" w:rsidRDefault="00AF6B02">
      <w:r>
        <w:separator/>
      </w:r>
    </w:p>
  </w:endnote>
  <w:endnote w:type="continuationSeparator" w:id="0">
    <w:p w:rsidR="00AF6B02" w:rsidRDefault="00AF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, Constantia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02" w:rsidRDefault="00AF6B02">
      <w:r>
        <w:rPr>
          <w:color w:val="000000"/>
        </w:rPr>
        <w:separator/>
      </w:r>
    </w:p>
  </w:footnote>
  <w:footnote w:type="continuationSeparator" w:id="0">
    <w:p w:rsidR="00AF6B02" w:rsidRDefault="00AF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77A"/>
    <w:multiLevelType w:val="hybridMultilevel"/>
    <w:tmpl w:val="AE081A0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665F9"/>
    <w:multiLevelType w:val="multilevel"/>
    <w:tmpl w:val="A410A046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D15D85"/>
    <w:multiLevelType w:val="multilevel"/>
    <w:tmpl w:val="E14A680A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9F80030"/>
    <w:multiLevelType w:val="multilevel"/>
    <w:tmpl w:val="A87639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E75258A"/>
    <w:multiLevelType w:val="multilevel"/>
    <w:tmpl w:val="D03AB78A"/>
    <w:styleLink w:val="RTF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F5B10B1"/>
    <w:multiLevelType w:val="multilevel"/>
    <w:tmpl w:val="26A04440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F732ACB"/>
    <w:multiLevelType w:val="multilevel"/>
    <w:tmpl w:val="E092ED06"/>
    <w:styleLink w:val="RTF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9D2153E"/>
    <w:multiLevelType w:val="multilevel"/>
    <w:tmpl w:val="30302E7E"/>
    <w:styleLink w:val="RTFNum4"/>
    <w:lvl w:ilvl="0">
      <w:start w:val="3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A4604E9"/>
    <w:multiLevelType w:val="multilevel"/>
    <w:tmpl w:val="FC1675FC"/>
    <w:styleLink w:val="RTFNum3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3205850"/>
    <w:multiLevelType w:val="multilevel"/>
    <w:tmpl w:val="73C82550"/>
    <w:styleLink w:val="RTFNum5"/>
    <w:lvl w:ilvl="0">
      <w:start w:val="4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953338E"/>
    <w:multiLevelType w:val="multilevel"/>
    <w:tmpl w:val="093E0604"/>
    <w:styleLink w:val="RTFNum6"/>
    <w:lvl w:ilvl="0">
      <w:start w:val="5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C0D55D3"/>
    <w:multiLevelType w:val="multilevel"/>
    <w:tmpl w:val="8AC427D6"/>
    <w:styleLink w:val="RTF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49"/>
    <w:rsid w:val="000178CB"/>
    <w:rsid w:val="0010799C"/>
    <w:rsid w:val="00123FA9"/>
    <w:rsid w:val="00135F74"/>
    <w:rsid w:val="00287531"/>
    <w:rsid w:val="003C0236"/>
    <w:rsid w:val="004E79AF"/>
    <w:rsid w:val="0086765B"/>
    <w:rsid w:val="00877F49"/>
    <w:rsid w:val="0088317E"/>
    <w:rsid w:val="008F4357"/>
    <w:rsid w:val="00905B1C"/>
    <w:rsid w:val="009F7889"/>
    <w:rsid w:val="00A24747"/>
    <w:rsid w:val="00A40862"/>
    <w:rsid w:val="00A44D0A"/>
    <w:rsid w:val="00AB391B"/>
    <w:rsid w:val="00AB48CC"/>
    <w:rsid w:val="00AF6B02"/>
    <w:rsid w:val="00B5094C"/>
    <w:rsid w:val="00C3380A"/>
    <w:rsid w:val="00C756C1"/>
    <w:rsid w:val="00CC7C1A"/>
    <w:rsid w:val="00D45AC0"/>
    <w:rsid w:val="00E738C0"/>
    <w:rsid w:val="00EF6DE8"/>
    <w:rsid w:val="00F4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BFD7"/>
  <w15:docId w15:val="{6BA52348-BF5C-4661-989D-F11BC2E9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onstantia, Constantia" w:eastAsia="Constantia, Constantia" w:hAnsi="Constantia, Constantia" w:cs="Constantia, Constantia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  <w:style w:type="numbering" w:customStyle="1" w:styleId="RTFNum10">
    <w:name w:val="RTF_Num 10"/>
    <w:basedOn w:val="Nessunelenco"/>
    <w:pPr>
      <w:numPr>
        <w:numId w:val="9"/>
      </w:numPr>
    </w:pPr>
  </w:style>
  <w:style w:type="numbering" w:customStyle="1" w:styleId="RTFNum11">
    <w:name w:val="RTF_Num 11"/>
    <w:basedOn w:val="Nessunelenco"/>
    <w:pPr>
      <w:numPr>
        <w:numId w:val="10"/>
      </w:numPr>
    </w:pPr>
  </w:style>
  <w:style w:type="table" w:styleId="Grigliatabella">
    <w:name w:val="Table Grid"/>
    <w:basedOn w:val="Tabellanormale"/>
    <w:uiPriority w:val="39"/>
    <w:rsid w:val="00D45AC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AB48C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D'AURIA</dc:creator>
  <cp:lastModifiedBy>maria luigia posteraro</cp:lastModifiedBy>
  <cp:revision>2</cp:revision>
  <dcterms:created xsi:type="dcterms:W3CDTF">2017-06-23T15:15:00Z</dcterms:created>
  <dcterms:modified xsi:type="dcterms:W3CDTF">2017-06-23T15:15:00Z</dcterms:modified>
</cp:coreProperties>
</file>