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9" w:rsidRDefault="00877F49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6"/>
        <w:gridCol w:w="2362"/>
        <w:gridCol w:w="4247"/>
        <w:gridCol w:w="2796"/>
        <w:gridCol w:w="2793"/>
      </w:tblGrid>
      <w:tr w:rsidR="00721466" w:rsidTr="00721466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66" w:rsidRDefault="007214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721466" w:rsidRDefault="007214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PROGRAMMAZIONE - SCUOLA PRIMARIA –</w:t>
            </w:r>
          </w:p>
          <w:p w:rsidR="00721466" w:rsidRDefault="00721466">
            <w:pPr>
              <w:pStyle w:val="Standard"/>
              <w:jc w:val="center"/>
            </w:pPr>
          </w:p>
          <w:p w:rsidR="00721466" w:rsidRDefault="00721466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721466" w:rsidRDefault="00721466">
            <w:pPr>
              <w:pStyle w:val="Standard"/>
              <w:jc w:val="center"/>
            </w:pPr>
          </w:p>
        </w:tc>
      </w:tr>
      <w:tr w:rsidR="00721466" w:rsidTr="00721466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66" w:rsidRDefault="00721466" w:rsidP="007214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Pr="00757B38">
              <w:rPr>
                <w:b/>
                <w:bCs/>
              </w:rPr>
              <w:t>CONSAPEVOLEZZA ED ESPRESSIONE CULTURALE</w:t>
            </w:r>
          </w:p>
        </w:tc>
      </w:tr>
      <w:tr w:rsidR="00721466" w:rsidTr="00721466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466" w:rsidRPr="000E205B" w:rsidRDefault="00721466">
            <w:pPr>
              <w:pStyle w:val="TableContents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STORIA –CLASSE </w:t>
            </w:r>
            <w:r w:rsidR="00907F1D">
              <w:rPr>
                <w:b/>
                <w:bCs/>
              </w:rPr>
              <w:t>I</w:t>
            </w:r>
            <w:r w:rsidR="000E205B">
              <w:rPr>
                <w:b/>
                <w:bCs/>
              </w:rPr>
              <w:t>II</w:t>
            </w:r>
          </w:p>
        </w:tc>
      </w:tr>
      <w:tr w:rsidR="00721466" w:rsidTr="00721466">
        <w:tc>
          <w:tcPr>
            <w:tcW w:w="8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466" w:rsidRDefault="007214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81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466" w:rsidRDefault="007214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14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466" w:rsidRDefault="007214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960" w:type="pct"/>
            <w:tcBorders>
              <w:left w:val="single" w:sz="2" w:space="0" w:color="000000"/>
              <w:bottom w:val="single" w:sz="2" w:space="0" w:color="000000"/>
            </w:tcBorders>
          </w:tcPr>
          <w:p w:rsidR="00721466" w:rsidRDefault="00721466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9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466" w:rsidRDefault="0072146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721466" w:rsidTr="00721466">
        <w:tc>
          <w:tcPr>
            <w:tcW w:w="8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466" w:rsidRPr="00331687" w:rsidRDefault="00721466" w:rsidP="00331687">
            <w:pPr>
              <w:rPr>
                <w:b/>
                <w:szCs w:val="16"/>
              </w:rPr>
            </w:pPr>
            <w:r w:rsidRPr="00331687">
              <w:rPr>
                <w:b/>
                <w:szCs w:val="16"/>
              </w:rPr>
              <w:t>USO DELLE FONTI</w:t>
            </w:r>
          </w:p>
          <w:p w:rsidR="00721466" w:rsidRDefault="00721466">
            <w:pPr>
              <w:pStyle w:val="Standard"/>
              <w:jc w:val="center"/>
            </w:pPr>
          </w:p>
        </w:tc>
        <w:tc>
          <w:tcPr>
            <w:tcW w:w="81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2"/>
            </w:tblGrid>
            <w:tr w:rsidR="00907F1D" w:rsidRPr="000E205B">
              <w:trPr>
                <w:trHeight w:val="245"/>
              </w:trPr>
              <w:tc>
                <w:tcPr>
                  <w:tcW w:w="0" w:type="auto"/>
                </w:tcPr>
                <w:p w:rsidR="000E205B" w:rsidRPr="000E205B" w:rsidRDefault="00721466" w:rsidP="000E205B">
                  <w:pPr>
                    <w:pStyle w:val="Default"/>
                    <w:rPr>
                      <w:rFonts w:ascii="Times New Roman" w:eastAsia="Arial Unicode MS" w:hAnsi="Times New Roman" w:cs="Times New Roman"/>
                      <w:kern w:val="0"/>
                      <w:sz w:val="23"/>
                      <w:szCs w:val="23"/>
                      <w:lang w:bidi="ar-SA"/>
                    </w:rPr>
                  </w:pPr>
                  <w:r w:rsidRPr="000E205B">
                    <w:rPr>
                      <w:rFonts w:cs="Times New Roman"/>
                      <w:kern w:val="0"/>
                      <w:sz w:val="23"/>
                      <w:szCs w:val="23"/>
                      <w:lang w:bidi="ar-SA"/>
                    </w:rPr>
                    <w:t xml:space="preserve">A. </w:t>
                  </w:r>
                  <w:r w:rsidR="000E205B" w:rsidRPr="000E205B">
                    <w:rPr>
                      <w:rFonts w:ascii="Times New Roman" w:eastAsia="Arial Unicode MS" w:hAnsi="Times New Roman" w:cs="Times New Roman"/>
                      <w:kern w:val="0"/>
                      <w:sz w:val="23"/>
                      <w:szCs w:val="23"/>
                      <w:lang w:bidi="ar-SA"/>
                    </w:rPr>
                    <w:t xml:space="preserve">Riconosce elementi significativi del passato del suo ambiente di vita. </w:t>
                  </w:r>
                </w:p>
                <w:p w:rsidR="00907F1D" w:rsidRPr="00907F1D" w:rsidRDefault="00907F1D" w:rsidP="00907F1D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</w:p>
              </w:tc>
            </w:tr>
          </w:tbl>
          <w:p w:rsidR="00721466" w:rsidRPr="000E205B" w:rsidRDefault="00721466" w:rsidP="008F4357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4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205B" w:rsidRDefault="00721466">
            <w:pPr>
              <w:pStyle w:val="Standard"/>
              <w:jc w:val="both"/>
            </w:pPr>
            <w:r>
              <w:t xml:space="preserve">A1. </w:t>
            </w:r>
            <w:r w:rsidR="00643D7C">
              <w:t>Conoscere le trasformazioni connesse al trascorrere del tempo.</w:t>
            </w:r>
          </w:p>
          <w:p w:rsidR="00907F1D" w:rsidRDefault="00721466">
            <w:pPr>
              <w:pStyle w:val="Standard"/>
              <w:jc w:val="both"/>
            </w:pPr>
            <w:r>
              <w:t>A2.</w:t>
            </w:r>
            <w:r w:rsidR="00907F1D">
              <w:t xml:space="preserve"> </w:t>
            </w:r>
            <w:r w:rsidR="00643D7C">
              <w:t>Intuire la necessità di fonti per ricostruire il passato.</w:t>
            </w:r>
          </w:p>
          <w:p w:rsidR="00643D7C" w:rsidRDefault="00721466" w:rsidP="000E205B">
            <w:pPr>
              <w:pStyle w:val="Standard"/>
              <w:jc w:val="both"/>
            </w:pPr>
            <w:r>
              <w:t>A3.</w:t>
            </w:r>
            <w:r w:rsidR="00AB0C7A">
              <w:t xml:space="preserve"> </w:t>
            </w:r>
            <w:r w:rsidR="00643D7C">
              <w:t>Conoscere le differenze tra le varie fonti storiche e usarle per conoscere e comprendere i fatti storici.</w:t>
            </w:r>
          </w:p>
        </w:tc>
        <w:tc>
          <w:tcPr>
            <w:tcW w:w="960" w:type="pct"/>
            <w:tcBorders>
              <w:left w:val="single" w:sz="2" w:space="0" w:color="000000"/>
              <w:bottom w:val="single" w:sz="2" w:space="0" w:color="000000"/>
            </w:tcBorders>
          </w:tcPr>
          <w:p w:rsidR="00721466" w:rsidRDefault="00721466">
            <w:pPr>
              <w:pStyle w:val="Standard"/>
            </w:pPr>
          </w:p>
        </w:tc>
        <w:tc>
          <w:tcPr>
            <w:tcW w:w="9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466" w:rsidRDefault="00721466">
            <w:pPr>
              <w:pStyle w:val="Standard"/>
            </w:pPr>
            <w:r>
              <w:t xml:space="preserve"> 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2233"/>
              <w:gridCol w:w="440"/>
            </w:tblGrid>
            <w:tr w:rsidR="00721466" w:rsidTr="00EC0B1D">
              <w:tc>
                <w:tcPr>
                  <w:tcW w:w="4508" w:type="pct"/>
                </w:tcPr>
                <w:p w:rsidR="00721466" w:rsidRDefault="00721466" w:rsidP="00EC0B1D">
                  <w:pPr>
                    <w:spacing w:line="203" w:lineRule="exact"/>
                  </w:pPr>
                  <w:r w:rsidRPr="00796128">
                    <w:rPr>
                      <w:b/>
                    </w:rPr>
                    <w:t xml:space="preserve">Individua le tracce e sa usarle nella ricostruzione dei fatti </w:t>
                  </w:r>
                  <w:r>
                    <w:t>in modo: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492" w:type="pct"/>
                </w:tcPr>
                <w:p w:rsidR="00721466" w:rsidRDefault="00721466" w:rsidP="00EC0B1D">
                  <w:pPr>
                    <w:spacing w:line="203" w:lineRule="exact"/>
                  </w:pPr>
                </w:p>
              </w:tc>
            </w:tr>
            <w:tr w:rsidR="00721466" w:rsidTr="00EC0B1D">
              <w:tc>
                <w:tcPr>
                  <w:tcW w:w="4508" w:type="pct"/>
                </w:tcPr>
                <w:p w:rsidR="00721466" w:rsidRDefault="00721466" w:rsidP="00EC0B1D">
                  <w:pPr>
                    <w:spacing w:line="203" w:lineRule="exact"/>
                  </w:pPr>
                  <w:r>
                    <w:t>pronto,</w:t>
                  </w:r>
                  <w:r>
                    <w:tab/>
                    <w:t>fluido,</w:t>
                  </w:r>
                  <w:r>
                    <w:tab/>
                    <w:t>articolato pertinente e approfondito</w:t>
                  </w:r>
                </w:p>
              </w:tc>
              <w:tc>
                <w:tcPr>
                  <w:tcW w:w="492" w:type="pct"/>
                </w:tcPr>
                <w:p w:rsidR="00721466" w:rsidRDefault="00721466" w:rsidP="00EC0B1D">
                  <w:pPr>
                    <w:spacing w:line="203" w:lineRule="exact"/>
                  </w:pPr>
                  <w:r>
                    <w:t>10</w:t>
                  </w:r>
                </w:p>
              </w:tc>
            </w:tr>
            <w:tr w:rsidR="00721466" w:rsidTr="00EC0B1D">
              <w:tc>
                <w:tcPr>
                  <w:tcW w:w="4508" w:type="pct"/>
                </w:tcPr>
                <w:p w:rsidR="00721466" w:rsidRDefault="00721466" w:rsidP="00EC0B1D">
                  <w:pPr>
                    <w:spacing w:line="203" w:lineRule="exact"/>
                  </w:pPr>
                  <w:r>
                    <w:t>pertinente, corretto e adeguato</w:t>
                  </w:r>
                </w:p>
              </w:tc>
              <w:tc>
                <w:tcPr>
                  <w:tcW w:w="492" w:type="pct"/>
                </w:tcPr>
                <w:p w:rsidR="00721466" w:rsidRDefault="00721466" w:rsidP="00EC0B1D">
                  <w:pPr>
                    <w:spacing w:line="203" w:lineRule="exact"/>
                  </w:pPr>
                  <w:r>
                    <w:t>9</w:t>
                  </w:r>
                </w:p>
              </w:tc>
            </w:tr>
            <w:tr w:rsidR="00721466" w:rsidTr="00EC0B1D">
              <w:tc>
                <w:tcPr>
                  <w:tcW w:w="4508" w:type="pct"/>
                </w:tcPr>
                <w:p w:rsidR="00721466" w:rsidRDefault="00721466" w:rsidP="00EC0B1D">
                  <w:pPr>
                    <w:spacing w:line="203" w:lineRule="exact"/>
                  </w:pPr>
                  <w:r>
                    <w:t>corretto e adeguato</w:t>
                  </w:r>
                </w:p>
              </w:tc>
              <w:tc>
                <w:tcPr>
                  <w:tcW w:w="492" w:type="pct"/>
                </w:tcPr>
                <w:p w:rsidR="00721466" w:rsidRDefault="00721466" w:rsidP="00EC0B1D">
                  <w:pPr>
                    <w:spacing w:line="203" w:lineRule="exact"/>
                  </w:pPr>
                  <w:r>
                    <w:t>8</w:t>
                  </w:r>
                </w:p>
              </w:tc>
            </w:tr>
            <w:tr w:rsidR="00721466" w:rsidTr="00EC0B1D">
              <w:tc>
                <w:tcPr>
                  <w:tcW w:w="4508" w:type="pct"/>
                </w:tcPr>
                <w:p w:rsidR="00721466" w:rsidRDefault="00721466" w:rsidP="00EC0B1D">
                  <w:pPr>
                    <w:spacing w:line="203" w:lineRule="exact"/>
                  </w:pPr>
                  <w:r>
                    <w:t>sostanzialmente adeguato</w:t>
                  </w:r>
                </w:p>
              </w:tc>
              <w:tc>
                <w:tcPr>
                  <w:tcW w:w="492" w:type="pct"/>
                </w:tcPr>
                <w:p w:rsidR="00721466" w:rsidRDefault="00721466" w:rsidP="00EC0B1D">
                  <w:pPr>
                    <w:spacing w:line="203" w:lineRule="exact"/>
                  </w:pPr>
                  <w:r>
                    <w:t>7</w:t>
                  </w:r>
                </w:p>
              </w:tc>
            </w:tr>
            <w:tr w:rsidR="00721466" w:rsidTr="00EC0B1D">
              <w:tc>
                <w:tcPr>
                  <w:tcW w:w="4508" w:type="pct"/>
                </w:tcPr>
                <w:p w:rsidR="00721466" w:rsidRDefault="00721466" w:rsidP="00EC0B1D">
                  <w:pPr>
                    <w:spacing w:line="203" w:lineRule="exact"/>
                  </w:pPr>
                  <w:r>
                    <w:t>Essenziale e abbastanza adeguato</w:t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492" w:type="pct"/>
                </w:tcPr>
                <w:p w:rsidR="00721466" w:rsidRDefault="00721466" w:rsidP="00EC0B1D">
                  <w:pPr>
                    <w:spacing w:line="203" w:lineRule="exact"/>
                  </w:pPr>
                  <w:r>
                    <w:t>6</w:t>
                  </w:r>
                </w:p>
              </w:tc>
            </w:tr>
            <w:tr w:rsidR="00721466" w:rsidTr="00EC0B1D">
              <w:tc>
                <w:tcPr>
                  <w:tcW w:w="4508" w:type="pct"/>
                </w:tcPr>
                <w:p w:rsidR="00721466" w:rsidRDefault="00721466" w:rsidP="00EC0B1D">
                  <w:pPr>
                    <w:spacing w:line="203" w:lineRule="exact"/>
                  </w:pPr>
                  <w:r>
                    <w:t>frammentario e scorretto</w:t>
                  </w:r>
                </w:p>
              </w:tc>
              <w:tc>
                <w:tcPr>
                  <w:tcW w:w="492" w:type="pct"/>
                </w:tcPr>
                <w:p w:rsidR="00721466" w:rsidRDefault="00721466" w:rsidP="00EC0B1D">
                  <w:pPr>
                    <w:spacing w:line="203" w:lineRule="exact"/>
                  </w:pPr>
                  <w:r>
                    <w:t>5</w:t>
                  </w:r>
                </w:p>
              </w:tc>
            </w:tr>
          </w:tbl>
          <w:p w:rsidR="00721466" w:rsidRDefault="00721466">
            <w:pPr>
              <w:pStyle w:val="Standard"/>
            </w:pPr>
          </w:p>
        </w:tc>
      </w:tr>
      <w:tr w:rsidR="00721466" w:rsidRPr="00907F1D" w:rsidTr="00721466">
        <w:tc>
          <w:tcPr>
            <w:tcW w:w="8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466" w:rsidRPr="00907F1D" w:rsidRDefault="00721466" w:rsidP="00331687">
            <w:pP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  <w:p w:rsidR="00721466" w:rsidRPr="00907F1D" w:rsidRDefault="00721466" w:rsidP="00331687">
            <w:pP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  <w:p w:rsidR="00721466" w:rsidRPr="00643D7C" w:rsidRDefault="00721466" w:rsidP="00331687">
            <w:pPr>
              <w:rPr>
                <w:rFonts w:cs="Times New Roman"/>
                <w:b/>
                <w:color w:val="000000"/>
                <w:kern w:val="0"/>
                <w:sz w:val="23"/>
                <w:szCs w:val="23"/>
                <w:lang w:bidi="ar-SA"/>
              </w:rPr>
            </w:pPr>
            <w:r w:rsidRPr="00643D7C">
              <w:rPr>
                <w:rFonts w:cs="Times New Roman"/>
                <w:b/>
                <w:color w:val="000000"/>
                <w:kern w:val="0"/>
                <w:sz w:val="23"/>
                <w:szCs w:val="23"/>
                <w:lang w:bidi="ar-SA"/>
              </w:rPr>
              <w:t>ORGANIZZAZIONE DELLE INFORMAZIONI</w:t>
            </w:r>
          </w:p>
        </w:tc>
        <w:tc>
          <w:tcPr>
            <w:tcW w:w="81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466" w:rsidRPr="00907F1D" w:rsidRDefault="00721466" w:rsidP="00331687">
            <w:pP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  <w:p w:rsidR="000E205B" w:rsidRPr="000E205B" w:rsidRDefault="00721466" w:rsidP="000E205B">
            <w:pPr>
              <w:pStyle w:val="Default"/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</w:pPr>
            <w:r w:rsidRPr="000E205B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B. </w:t>
            </w:r>
            <w:r w:rsidR="000E205B" w:rsidRPr="000E205B">
              <w:rPr>
                <w:rFonts w:ascii="Times New Roman" w:eastAsia="Arial Unicode MS" w:hAnsi="Times New Roman" w:cs="Times New Roman"/>
                <w:kern w:val="0"/>
                <w:sz w:val="23"/>
                <w:szCs w:val="23"/>
                <w:lang w:bidi="ar-SA"/>
              </w:rPr>
              <w:t xml:space="preserve">Utilizza la linea del tempo per individuare successioni, contemporaneità, durate, periodizzazioni. </w:t>
            </w:r>
          </w:p>
          <w:p w:rsidR="00721466" w:rsidRPr="000E205B" w:rsidRDefault="00721466" w:rsidP="00331687">
            <w:pP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4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466" w:rsidRPr="00907F1D" w:rsidRDefault="00AB0C7A" w:rsidP="00331687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B1. </w:t>
            </w:r>
            <w:r w:rsidR="00643D7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Conoscere le misure convenzionali del tempo storico e saper ordinare gli eventi in successione logica e cronologica.</w:t>
            </w:r>
          </w:p>
          <w:p w:rsidR="00AB0C7A" w:rsidRDefault="00721466" w:rsidP="00AB0C7A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907F1D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B2</w:t>
            </w:r>
            <w:r w:rsidR="00AB0C7A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.</w:t>
            </w:r>
            <w:r w:rsidR="00643D7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Conoscere la funzione e l’uso degli strumenti convenzionali per la misurazione del tempo.</w:t>
            </w:r>
          </w:p>
          <w:p w:rsidR="000E205B" w:rsidRDefault="00721466" w:rsidP="000E205B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907F1D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B3. </w:t>
            </w:r>
            <w:r w:rsidR="00643D7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Costruire una linea del tempo e collocare su di essa fatti ed eventi.</w:t>
            </w:r>
          </w:p>
          <w:p w:rsidR="00721466" w:rsidRPr="00907F1D" w:rsidRDefault="00721466" w:rsidP="000E205B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960" w:type="pct"/>
            <w:tcBorders>
              <w:left w:val="single" w:sz="2" w:space="0" w:color="000000"/>
              <w:bottom w:val="single" w:sz="2" w:space="0" w:color="000000"/>
            </w:tcBorders>
          </w:tcPr>
          <w:p w:rsidR="00721466" w:rsidRPr="00907F1D" w:rsidRDefault="00721466" w:rsidP="00331687">
            <w:pPr>
              <w:pStyle w:val="TableContents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9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466" w:rsidRPr="00907F1D" w:rsidRDefault="00721466" w:rsidP="00331687">
            <w:pPr>
              <w:pStyle w:val="TableContents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2227"/>
              <w:gridCol w:w="446"/>
            </w:tblGrid>
            <w:tr w:rsidR="00721466" w:rsidRPr="00907F1D" w:rsidTr="00757B38">
              <w:tc>
                <w:tcPr>
                  <w:tcW w:w="4508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Colloca nello spazio e nel tempo  fatti  ed  eventi  in modo:</w:t>
                  </w:r>
                </w:p>
              </w:tc>
              <w:tc>
                <w:tcPr>
                  <w:tcW w:w="492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</w:p>
              </w:tc>
            </w:tr>
            <w:tr w:rsidR="00721466" w:rsidRPr="00907F1D" w:rsidTr="00757B38">
              <w:tc>
                <w:tcPr>
                  <w:tcW w:w="4508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pronto,</w:t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fluido,</w:t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articolato pertinente e approfondito</w:t>
                  </w:r>
                </w:p>
              </w:tc>
              <w:tc>
                <w:tcPr>
                  <w:tcW w:w="492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10</w:t>
                  </w:r>
                </w:p>
              </w:tc>
            </w:tr>
            <w:tr w:rsidR="00721466" w:rsidRPr="00907F1D" w:rsidTr="00757B38">
              <w:tc>
                <w:tcPr>
                  <w:tcW w:w="4508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pertinente, corretto e adeguato</w:t>
                  </w:r>
                </w:p>
              </w:tc>
              <w:tc>
                <w:tcPr>
                  <w:tcW w:w="492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9</w:t>
                  </w:r>
                </w:p>
              </w:tc>
            </w:tr>
            <w:tr w:rsidR="00721466" w:rsidRPr="00907F1D" w:rsidTr="00757B38">
              <w:tc>
                <w:tcPr>
                  <w:tcW w:w="4508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corretto e adeguato</w:t>
                  </w:r>
                </w:p>
              </w:tc>
              <w:tc>
                <w:tcPr>
                  <w:tcW w:w="492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8</w:t>
                  </w:r>
                </w:p>
              </w:tc>
            </w:tr>
            <w:tr w:rsidR="00721466" w:rsidRPr="00907F1D" w:rsidTr="00757B38">
              <w:tc>
                <w:tcPr>
                  <w:tcW w:w="4508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lastRenderedPageBreak/>
                    <w:t>sostanzialmente adeguato</w:t>
                  </w:r>
                </w:p>
              </w:tc>
              <w:tc>
                <w:tcPr>
                  <w:tcW w:w="492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7</w:t>
                  </w:r>
                </w:p>
              </w:tc>
            </w:tr>
            <w:tr w:rsidR="00721466" w:rsidRPr="00907F1D" w:rsidTr="00757B38">
              <w:tc>
                <w:tcPr>
                  <w:tcW w:w="4508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Essenziale e abbastanza adeguato</w:t>
                  </w:r>
                </w:p>
              </w:tc>
              <w:tc>
                <w:tcPr>
                  <w:tcW w:w="492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6</w:t>
                  </w:r>
                </w:p>
              </w:tc>
            </w:tr>
            <w:tr w:rsidR="00721466" w:rsidRPr="00907F1D" w:rsidTr="00757B38">
              <w:tc>
                <w:tcPr>
                  <w:tcW w:w="4508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Frammentario e scorretto</w:t>
                  </w:r>
                </w:p>
              </w:tc>
              <w:tc>
                <w:tcPr>
                  <w:tcW w:w="492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5</w:t>
                  </w:r>
                </w:p>
              </w:tc>
            </w:tr>
          </w:tbl>
          <w:p w:rsidR="00721466" w:rsidRPr="00907F1D" w:rsidRDefault="00721466" w:rsidP="00721466">
            <w:pPr>
              <w:pStyle w:val="TableContents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</w:tr>
      <w:tr w:rsidR="00721466" w:rsidRPr="00907F1D" w:rsidTr="00721466">
        <w:trPr>
          <w:trHeight w:val="2685"/>
        </w:trPr>
        <w:tc>
          <w:tcPr>
            <w:tcW w:w="8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466" w:rsidRPr="00907F1D" w:rsidRDefault="00721466" w:rsidP="00331687">
            <w:pP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907F1D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lastRenderedPageBreak/>
              <w:t>STRUMENTI CONCETTUALI</w:t>
            </w:r>
          </w:p>
          <w:p w:rsidR="00721466" w:rsidRPr="00907F1D" w:rsidRDefault="00721466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81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2"/>
            </w:tblGrid>
            <w:tr w:rsidR="000E205B" w:rsidRPr="000E205B">
              <w:trPr>
                <w:trHeight w:val="529"/>
              </w:trPr>
              <w:tc>
                <w:tcPr>
                  <w:tcW w:w="0" w:type="auto"/>
                </w:tcPr>
                <w:p w:rsidR="000E205B" w:rsidRPr="000E205B" w:rsidRDefault="00721466" w:rsidP="000E205B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  <w:r w:rsidRPr="00907F1D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 xml:space="preserve">C. </w:t>
                  </w:r>
                  <w:r w:rsidR="000E205B" w:rsidRPr="000E205B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 xml:space="preserve">Conosce gli aspetti fondamentali della </w:t>
                  </w:r>
                  <w:r w:rsidR="000E205B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>preistoria e della protostoria i</w:t>
                  </w:r>
                  <w:r w:rsidR="000E205B" w:rsidRPr="000E205B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>ndividua</w:t>
                  </w:r>
                  <w:r w:rsidR="000E205B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>ndo</w:t>
                  </w:r>
                  <w:r w:rsidR="000E205B" w:rsidRPr="000E205B"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  <w:t xml:space="preserve"> le relazioni tra gruppi umani e contesti spaziali. </w:t>
                  </w:r>
                </w:p>
                <w:p w:rsidR="000E205B" w:rsidRPr="000E205B" w:rsidRDefault="000E205B" w:rsidP="000E205B">
                  <w:pPr>
                    <w:widowControl/>
                    <w:suppressAutoHyphens w:val="0"/>
                    <w:autoSpaceDE w:val="0"/>
                    <w:adjustRightInd w:val="0"/>
                    <w:textAlignment w:val="auto"/>
                    <w:rPr>
                      <w:rFonts w:cs="Times New Roman"/>
                      <w:color w:val="000000"/>
                      <w:kern w:val="0"/>
                      <w:sz w:val="23"/>
                      <w:szCs w:val="23"/>
                      <w:lang w:bidi="ar-SA"/>
                    </w:rPr>
                  </w:pPr>
                </w:p>
              </w:tc>
            </w:tr>
          </w:tbl>
          <w:p w:rsidR="00721466" w:rsidRPr="00907F1D" w:rsidRDefault="00721466" w:rsidP="000E205B">
            <w:pP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4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E205B" w:rsidRDefault="00721466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907F1D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C1.</w:t>
            </w:r>
            <w:r w:rsidR="00AB0C7A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</w:t>
            </w:r>
            <w:r w:rsidR="002B4718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Conoscere le esperienze umane nel tempo.</w:t>
            </w:r>
          </w:p>
          <w:p w:rsidR="002B4718" w:rsidRDefault="00721466" w:rsidP="000E205B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907F1D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C2.</w:t>
            </w:r>
            <w:r w:rsidR="002B4718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Avviare la costruzione dei concetti fondamentali della storia.</w:t>
            </w:r>
          </w:p>
          <w:p w:rsidR="00721466" w:rsidRDefault="00AB0C7A" w:rsidP="000E205B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C3.</w:t>
            </w:r>
            <w:r w:rsidR="002B4718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 Organizzare le conoscenze acquisite in quadri sociali significativi.</w:t>
            </w:r>
          </w:p>
          <w:p w:rsidR="002B4718" w:rsidRDefault="002B4718" w:rsidP="000E205B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C4. Conoscere la nascita e l’evoluzione della Terra.</w:t>
            </w:r>
          </w:p>
          <w:p w:rsidR="002B4718" w:rsidRDefault="002B4718" w:rsidP="000E205B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C5. Conoscere il concetto di preistoria.</w:t>
            </w:r>
          </w:p>
          <w:p w:rsidR="002B4718" w:rsidRPr="00907F1D" w:rsidRDefault="002B4718" w:rsidP="000E205B">
            <w:pPr>
              <w:pStyle w:val="Standard"/>
              <w:jc w:val="both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C6. Ricostruire la vita quotidiana dell’uomo nelle diverse epoche: l’uomo preistorico, la rivoluzione neolitica, il passaggio dall’uomo preistorico all’uomo storico.</w:t>
            </w:r>
            <w:bookmarkStart w:id="0" w:name="_GoBack"/>
            <w:bookmarkEnd w:id="0"/>
          </w:p>
        </w:tc>
        <w:tc>
          <w:tcPr>
            <w:tcW w:w="960" w:type="pct"/>
            <w:tcBorders>
              <w:left w:val="single" w:sz="2" w:space="0" w:color="000000"/>
              <w:bottom w:val="single" w:sz="2" w:space="0" w:color="000000"/>
            </w:tcBorders>
          </w:tcPr>
          <w:p w:rsidR="00721466" w:rsidRPr="00907F1D" w:rsidRDefault="00721466" w:rsidP="00757B38">
            <w:pPr>
              <w:spacing w:line="203" w:lineRule="exact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9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pPr w:leftFromText="141" w:rightFromText="141" w:tblpY="-444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227"/>
              <w:gridCol w:w="446"/>
            </w:tblGrid>
            <w:tr w:rsidR="00721466" w:rsidRPr="00907F1D" w:rsidTr="00757B38">
              <w:tc>
                <w:tcPr>
                  <w:tcW w:w="4369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Colloca nello spazio e nel tempo  fatti  ed  eventi  in modo:</w:t>
                  </w:r>
                </w:p>
              </w:tc>
              <w:tc>
                <w:tcPr>
                  <w:tcW w:w="631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</w:p>
              </w:tc>
            </w:tr>
            <w:tr w:rsidR="00721466" w:rsidRPr="00907F1D" w:rsidTr="00757B38">
              <w:tc>
                <w:tcPr>
                  <w:tcW w:w="4369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pronto,</w:t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fluido,</w:t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articolato pertinente e approfondito</w:t>
                  </w:r>
                </w:p>
              </w:tc>
              <w:tc>
                <w:tcPr>
                  <w:tcW w:w="631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10</w:t>
                  </w:r>
                </w:p>
              </w:tc>
            </w:tr>
            <w:tr w:rsidR="00721466" w:rsidRPr="00907F1D" w:rsidTr="00757B38">
              <w:tc>
                <w:tcPr>
                  <w:tcW w:w="4369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pertinente, corretto e adeguato</w:t>
                  </w:r>
                </w:p>
              </w:tc>
              <w:tc>
                <w:tcPr>
                  <w:tcW w:w="631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9</w:t>
                  </w:r>
                </w:p>
              </w:tc>
            </w:tr>
            <w:tr w:rsidR="00721466" w:rsidRPr="00907F1D" w:rsidTr="00757B38">
              <w:tc>
                <w:tcPr>
                  <w:tcW w:w="4369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corretto e adeguato</w:t>
                  </w:r>
                </w:p>
              </w:tc>
              <w:tc>
                <w:tcPr>
                  <w:tcW w:w="631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8</w:t>
                  </w:r>
                </w:p>
              </w:tc>
            </w:tr>
            <w:tr w:rsidR="00721466" w:rsidRPr="00907F1D" w:rsidTr="00757B38">
              <w:tc>
                <w:tcPr>
                  <w:tcW w:w="4369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sostanzialmente adeguato</w:t>
                  </w:r>
                </w:p>
              </w:tc>
              <w:tc>
                <w:tcPr>
                  <w:tcW w:w="631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7</w:t>
                  </w:r>
                </w:p>
              </w:tc>
            </w:tr>
            <w:tr w:rsidR="00721466" w:rsidRPr="00907F1D" w:rsidTr="00757B38">
              <w:tc>
                <w:tcPr>
                  <w:tcW w:w="4369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Essenziale e abbastanza adeguato</w:t>
                  </w:r>
                </w:p>
              </w:tc>
              <w:tc>
                <w:tcPr>
                  <w:tcW w:w="631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6</w:t>
                  </w:r>
                </w:p>
              </w:tc>
            </w:tr>
            <w:tr w:rsidR="00721466" w:rsidRPr="00907F1D" w:rsidTr="00757B38">
              <w:tc>
                <w:tcPr>
                  <w:tcW w:w="4369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Frammentario e scorretto</w:t>
                  </w:r>
                </w:p>
              </w:tc>
              <w:tc>
                <w:tcPr>
                  <w:tcW w:w="631" w:type="pct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5</w:t>
                  </w:r>
                </w:p>
              </w:tc>
            </w:tr>
          </w:tbl>
          <w:p w:rsidR="00721466" w:rsidRPr="00907F1D" w:rsidRDefault="00721466" w:rsidP="00757B38">
            <w:pPr>
              <w:pStyle w:val="TableContents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</w:tr>
      <w:tr w:rsidR="00721466" w:rsidRPr="00907F1D" w:rsidTr="00721466">
        <w:tc>
          <w:tcPr>
            <w:tcW w:w="8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466" w:rsidRPr="00907F1D" w:rsidRDefault="00721466" w:rsidP="00331687">
            <w:pP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907F1D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PRODUZIONE SCRITTA E ORALE</w:t>
            </w:r>
          </w:p>
        </w:tc>
        <w:tc>
          <w:tcPr>
            <w:tcW w:w="811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21466" w:rsidRPr="00907F1D" w:rsidRDefault="00721466" w:rsidP="00331687">
            <w:pP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907F1D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D. </w:t>
            </w:r>
            <w:r w:rsidR="000E205B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Co</w:t>
            </w:r>
            <w:r w:rsidR="000E205B" w:rsidRPr="000E205B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mprende i testi storici proposti, organizza e riferisce le informazioni e sa individuarne le caratteristiche. </w:t>
            </w:r>
          </w:p>
          <w:p w:rsidR="00721466" w:rsidRPr="00907F1D" w:rsidRDefault="00721466">
            <w:pPr>
              <w:pStyle w:val="Standard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1458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3659" w:rsidRDefault="00721466" w:rsidP="000A3659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 w:rsidRPr="00907F1D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D1. </w:t>
            </w:r>
            <w:r w:rsidR="00643D7C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Rappresentare conoscenze e concetti appresi mediante grafismi, racconti orali, </w:t>
            </w:r>
            <w:r w:rsidR="002B4718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disegni.</w:t>
            </w:r>
          </w:p>
          <w:p w:rsidR="000E205B" w:rsidRDefault="000E205B" w:rsidP="000A3659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 xml:space="preserve">D2. </w:t>
            </w:r>
            <w:r w:rsidR="002B4718"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Riferire oralmente gli argomenti studiati, rispondendo a domande-guida.</w:t>
            </w:r>
          </w:p>
          <w:p w:rsidR="002B4718" w:rsidRDefault="002B4718" w:rsidP="000A3659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D3. Saper organizzare le conoscenze in semplici mappe concettuali.</w:t>
            </w:r>
          </w:p>
          <w:p w:rsidR="00721466" w:rsidRPr="00907F1D" w:rsidRDefault="00721466" w:rsidP="000A3659">
            <w:pPr>
              <w:pStyle w:val="Standard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960" w:type="pct"/>
            <w:tcBorders>
              <w:left w:val="single" w:sz="2" w:space="0" w:color="000000"/>
              <w:bottom w:val="single" w:sz="2" w:space="0" w:color="000000"/>
            </w:tcBorders>
          </w:tcPr>
          <w:p w:rsidR="00721466" w:rsidRPr="00907F1D" w:rsidRDefault="00721466" w:rsidP="00757B38">
            <w:pPr>
              <w:spacing w:line="203" w:lineRule="exact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  <w:tc>
          <w:tcPr>
            <w:tcW w:w="9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pPr w:leftFromText="141" w:rightFromText="141" w:vertAnchor="page" w:horzAnchor="margin" w:tblpY="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7"/>
              <w:gridCol w:w="446"/>
            </w:tblGrid>
            <w:tr w:rsidR="00721466" w:rsidRPr="00907F1D" w:rsidTr="00757B38">
              <w:tc>
                <w:tcPr>
                  <w:tcW w:w="3045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Mostra</w:t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di possedere e applicare i concetti di tempo</w:t>
                  </w:r>
                </w:p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famiglia, gruppo, regola</w:t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 xml:space="preserve"> in modo:</w:t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440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</w:p>
              </w:tc>
            </w:tr>
            <w:tr w:rsidR="00721466" w:rsidRPr="00907F1D" w:rsidTr="00757B38">
              <w:tc>
                <w:tcPr>
                  <w:tcW w:w="3045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pronto,</w:t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fluido,</w:t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articolato, pertinente e approfondito</w:t>
                  </w:r>
                </w:p>
              </w:tc>
              <w:tc>
                <w:tcPr>
                  <w:tcW w:w="440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10</w:t>
                  </w:r>
                </w:p>
              </w:tc>
            </w:tr>
            <w:tr w:rsidR="00721466" w:rsidRPr="00907F1D" w:rsidTr="00757B38">
              <w:tc>
                <w:tcPr>
                  <w:tcW w:w="3045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pertinente, corretto e adeguato</w:t>
                  </w:r>
                </w:p>
              </w:tc>
              <w:tc>
                <w:tcPr>
                  <w:tcW w:w="440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9</w:t>
                  </w:r>
                </w:p>
              </w:tc>
            </w:tr>
            <w:tr w:rsidR="00721466" w:rsidRPr="00907F1D" w:rsidTr="00757B38">
              <w:tc>
                <w:tcPr>
                  <w:tcW w:w="3045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corretto e adeguato</w:t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440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8</w:t>
                  </w:r>
                </w:p>
              </w:tc>
            </w:tr>
            <w:tr w:rsidR="00721466" w:rsidRPr="00907F1D" w:rsidTr="00757B38">
              <w:tc>
                <w:tcPr>
                  <w:tcW w:w="3045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sostanzialmente adeguato</w:t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</w:p>
              </w:tc>
              <w:tc>
                <w:tcPr>
                  <w:tcW w:w="440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7</w:t>
                  </w:r>
                </w:p>
              </w:tc>
            </w:tr>
            <w:tr w:rsidR="00721466" w:rsidRPr="00907F1D" w:rsidTr="00757B38">
              <w:tc>
                <w:tcPr>
                  <w:tcW w:w="3045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essenziale</w:t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e</w:t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</w: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ab/>
                    <w:t>abbastanza</w:t>
                  </w:r>
                </w:p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adeguato</w:t>
                  </w:r>
                </w:p>
              </w:tc>
              <w:tc>
                <w:tcPr>
                  <w:tcW w:w="440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6</w:t>
                  </w:r>
                </w:p>
              </w:tc>
            </w:tr>
            <w:tr w:rsidR="00721466" w:rsidRPr="00907F1D" w:rsidTr="00757B38">
              <w:tc>
                <w:tcPr>
                  <w:tcW w:w="3045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Frammentario e scorretto</w:t>
                  </w:r>
                </w:p>
              </w:tc>
              <w:tc>
                <w:tcPr>
                  <w:tcW w:w="440" w:type="dxa"/>
                </w:tcPr>
                <w:p w:rsidR="00721466" w:rsidRPr="00907F1D" w:rsidRDefault="00721466" w:rsidP="00757B38">
                  <w:pPr>
                    <w:spacing w:line="203" w:lineRule="exact"/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</w:pPr>
                  <w:r w:rsidRPr="00907F1D">
                    <w:rPr>
                      <w:rFonts w:ascii="Times New Roman" w:eastAsia="Arial Unicode MS" w:hAnsi="Times New Roman" w:cs="Times New Roman"/>
                      <w:color w:val="000000"/>
                      <w:sz w:val="23"/>
                      <w:szCs w:val="23"/>
                      <w:lang w:eastAsia="zh-CN"/>
                    </w:rPr>
                    <w:t>5</w:t>
                  </w:r>
                </w:p>
              </w:tc>
            </w:tr>
          </w:tbl>
          <w:p w:rsidR="00721466" w:rsidRPr="00907F1D" w:rsidRDefault="00721466">
            <w:pPr>
              <w:pStyle w:val="TableContents"/>
              <w:jc w:val="center"/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</w:pPr>
          </w:p>
        </w:tc>
      </w:tr>
    </w:tbl>
    <w:p w:rsidR="00877F49" w:rsidRPr="00907F1D" w:rsidRDefault="00877F49">
      <w:pPr>
        <w:pStyle w:val="Standard"/>
        <w:jc w:val="both"/>
        <w:rPr>
          <w:rFonts w:cs="Times New Roman"/>
          <w:color w:val="000000"/>
          <w:kern w:val="0"/>
          <w:sz w:val="23"/>
          <w:szCs w:val="23"/>
          <w:lang w:bidi="ar-SA"/>
        </w:rPr>
      </w:pPr>
    </w:p>
    <w:sectPr w:rsidR="00877F49" w:rsidRPr="00907F1D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AD4" w:rsidRDefault="00530AD4">
      <w:r>
        <w:separator/>
      </w:r>
    </w:p>
  </w:endnote>
  <w:endnote w:type="continuationSeparator" w:id="0">
    <w:p w:rsidR="00530AD4" w:rsidRDefault="0053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AD4" w:rsidRDefault="00530AD4">
      <w:r>
        <w:rPr>
          <w:color w:val="000000"/>
        </w:rPr>
        <w:separator/>
      </w:r>
    </w:p>
  </w:footnote>
  <w:footnote w:type="continuationSeparator" w:id="0">
    <w:p w:rsidR="00530AD4" w:rsidRDefault="0053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9"/>
    <w:rsid w:val="000868B4"/>
    <w:rsid w:val="000A3659"/>
    <w:rsid w:val="000E205B"/>
    <w:rsid w:val="00233ED1"/>
    <w:rsid w:val="002B4718"/>
    <w:rsid w:val="00331687"/>
    <w:rsid w:val="00454AFC"/>
    <w:rsid w:val="0048172C"/>
    <w:rsid w:val="00530AD4"/>
    <w:rsid w:val="00590C52"/>
    <w:rsid w:val="00643D7C"/>
    <w:rsid w:val="00721466"/>
    <w:rsid w:val="00757B38"/>
    <w:rsid w:val="00830C7E"/>
    <w:rsid w:val="00877F49"/>
    <w:rsid w:val="008F4357"/>
    <w:rsid w:val="00907F1D"/>
    <w:rsid w:val="00917147"/>
    <w:rsid w:val="00935318"/>
    <w:rsid w:val="009A37B3"/>
    <w:rsid w:val="00AB0C7A"/>
    <w:rsid w:val="00B64267"/>
    <w:rsid w:val="00BE52E5"/>
    <w:rsid w:val="00C65918"/>
    <w:rsid w:val="00E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01C6"/>
  <w15:docId w15:val="{6BA52348-BF5C-4661-989D-F11BC2E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EC0B1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1466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146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3</cp:revision>
  <cp:lastPrinted>2017-06-16T04:45:00Z</cp:lastPrinted>
  <dcterms:created xsi:type="dcterms:W3CDTF">2017-06-24T07:26:00Z</dcterms:created>
  <dcterms:modified xsi:type="dcterms:W3CDTF">2017-06-24T10:18:00Z</dcterms:modified>
</cp:coreProperties>
</file>