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49" w:rsidRDefault="00877F49">
      <w:pPr>
        <w:pStyle w:val="Standard"/>
      </w:pPr>
    </w:p>
    <w:p w:rsidR="0054363B" w:rsidRDefault="0054363B">
      <w:pPr>
        <w:pStyle w:val="Standard"/>
      </w:pPr>
    </w:p>
    <w:p w:rsidR="00877F49" w:rsidRDefault="00877F49">
      <w:pPr>
        <w:pStyle w:val="Standard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0"/>
        <w:gridCol w:w="2510"/>
        <w:gridCol w:w="2867"/>
        <w:gridCol w:w="2494"/>
        <w:gridCol w:w="4444"/>
      </w:tblGrid>
      <w:tr w:rsidR="00AB391B" w:rsidTr="006949D0">
        <w:tc>
          <w:tcPr>
            <w:tcW w:w="16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3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I.C. CASTELLABATE</w:t>
            </w:r>
          </w:p>
          <w:p w:rsidR="00AB391B" w:rsidRDefault="007741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PROGRAMMAZIONE DI MATEMATICA</w:t>
            </w:r>
            <w:r w:rsidR="00AB391B">
              <w:rPr>
                <w:b/>
                <w:bCs/>
              </w:rPr>
              <w:t xml:space="preserve"> - SCUOLA PRIMARIA </w:t>
            </w:r>
            <w:r w:rsidR="00332F5A">
              <w:rPr>
                <w:b/>
                <w:bCs/>
              </w:rPr>
              <w:t>–</w:t>
            </w:r>
            <w:r w:rsidR="00AB391B">
              <w:rPr>
                <w:b/>
                <w:bCs/>
              </w:rPr>
              <w:t xml:space="preserve"> </w:t>
            </w:r>
            <w:r w:rsidR="009B5C57">
              <w:rPr>
                <w:b/>
                <w:bCs/>
              </w:rPr>
              <w:t xml:space="preserve">CLASSE </w:t>
            </w:r>
            <w:r w:rsidR="00BB7C2A">
              <w:rPr>
                <w:b/>
                <w:bCs/>
              </w:rPr>
              <w:t>II</w:t>
            </w:r>
            <w:r w:rsidR="0016327E">
              <w:rPr>
                <w:b/>
                <w:bCs/>
              </w:rPr>
              <w:t>I</w:t>
            </w:r>
          </w:p>
          <w:p w:rsidR="00AB391B" w:rsidRDefault="00AB391B">
            <w:pPr>
              <w:pStyle w:val="Standard"/>
              <w:jc w:val="center"/>
            </w:pPr>
          </w:p>
          <w:p w:rsidR="00AB391B" w:rsidRDefault="00AB391B">
            <w:pPr>
              <w:pStyle w:val="Standard"/>
              <w:jc w:val="center"/>
            </w:pPr>
            <w:r>
              <w:t>La programmazione è annuale e prevede una valutazione quadrimestrale delle competenze</w:t>
            </w:r>
          </w:p>
          <w:p w:rsidR="00AB391B" w:rsidRDefault="00AB391B">
            <w:pPr>
              <w:pStyle w:val="Standard"/>
              <w:jc w:val="center"/>
            </w:pPr>
          </w:p>
        </w:tc>
      </w:tr>
      <w:tr w:rsidR="00AB391B" w:rsidTr="006949D0">
        <w:tc>
          <w:tcPr>
            <w:tcW w:w="165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1B" w:rsidRDefault="00AB391B" w:rsidP="00287531">
            <w:pPr>
              <w:pStyle w:val="TableContents"/>
              <w:rPr>
                <w:b/>
                <w:bCs/>
              </w:rPr>
            </w:pPr>
          </w:p>
        </w:tc>
        <w:tc>
          <w:tcPr>
            <w:tcW w:w="335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E85B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COMPETENZA CHIAVE: </w:t>
            </w:r>
            <w:r w:rsidR="00332F5A">
              <w:rPr>
                <w:b/>
                <w:bCs/>
              </w:rPr>
              <w:t xml:space="preserve"> </w:t>
            </w:r>
            <w:r w:rsidR="00F073C7">
              <w:rPr>
                <w:b/>
                <w:bCs/>
              </w:rPr>
              <w:t>COMPETENZE DI BASE IN</w:t>
            </w:r>
            <w:r w:rsidR="00AE7E61">
              <w:rPr>
                <w:b/>
                <w:bCs/>
              </w:rPr>
              <w:t xml:space="preserve"> TECNOLOGIA</w:t>
            </w:r>
            <w:r w:rsidR="00F073C7">
              <w:rPr>
                <w:b/>
                <w:bCs/>
              </w:rPr>
              <w:t>.</w:t>
            </w:r>
          </w:p>
          <w:p w:rsidR="00E85BC7" w:rsidRDefault="00E85BC7" w:rsidP="00E85BC7">
            <w:pPr>
              <w:pStyle w:val="TableContents"/>
              <w:rPr>
                <w:b/>
                <w:bCs/>
              </w:rPr>
            </w:pPr>
          </w:p>
        </w:tc>
      </w:tr>
      <w:tr w:rsidR="00C756C1" w:rsidTr="003F714D"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6C1" w:rsidRDefault="00C756C1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682C14" w:rsidTr="006949D0">
        <w:tc>
          <w:tcPr>
            <w:tcW w:w="79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8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IN USCITA</w:t>
            </w:r>
          </w:p>
        </w:tc>
        <w:tc>
          <w:tcPr>
            <w:tcW w:w="9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OSA</w:t>
            </w:r>
          </w:p>
        </w:tc>
        <w:tc>
          <w:tcPr>
            <w:tcW w:w="852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247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  <w:tc>
          <w:tcPr>
            <w:tcW w:w="15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GRIGLIE DI VALUTAZIONE</w:t>
            </w:r>
          </w:p>
        </w:tc>
      </w:tr>
      <w:tr w:rsidR="00682C14" w:rsidTr="006949D0">
        <w:tc>
          <w:tcPr>
            <w:tcW w:w="79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5BC7" w:rsidRDefault="00E85BC7" w:rsidP="00E85BC7">
            <w:pPr>
              <w:rPr>
                <w:b/>
                <w:sz w:val="16"/>
                <w:szCs w:val="16"/>
              </w:rPr>
            </w:pPr>
          </w:p>
          <w:p w:rsidR="00C52C03" w:rsidRDefault="006949D0" w:rsidP="006949D0">
            <w:pPr>
              <w:pStyle w:val="Paragrafoelenco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r w:rsidRPr="006949D0">
              <w:rPr>
                <w:b/>
                <w:sz w:val="16"/>
                <w:szCs w:val="16"/>
              </w:rPr>
              <w:t>VEDERE E OSSERVARE</w:t>
            </w:r>
          </w:p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Pr="00C52C03" w:rsidRDefault="00C52C03" w:rsidP="00C52C03"/>
          <w:p w:rsidR="00C52C03" w:rsidRDefault="00C52C03" w:rsidP="00C52C03"/>
          <w:p w:rsidR="00C52C03" w:rsidRP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2F1D2D" w:rsidRDefault="002F1D2D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Pr="00C52C03" w:rsidRDefault="00C52C03" w:rsidP="00C52C03"/>
        </w:tc>
        <w:tc>
          <w:tcPr>
            <w:tcW w:w="8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C03" w:rsidRDefault="00934BC7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  <w:r w:rsidRPr="00934BC7">
              <w:rPr>
                <w:rFonts w:eastAsia="Calibri" w:cs="Times New Roman"/>
                <w:bCs/>
                <w:kern w:val="0"/>
                <w:lang w:eastAsia="it-IT" w:bidi="ar-SA"/>
              </w:rPr>
              <w:lastRenderedPageBreak/>
              <w:t xml:space="preserve">Riconosce e identifica nell’ambiente che lo circonda elementi e fenomeni di tipo artificiale e </w:t>
            </w:r>
            <w:r w:rsidRPr="00934BC7">
              <w:rPr>
                <w:rFonts w:eastAsia="Calibri" w:cs="Times New Roman"/>
                <w:kern w:val="0"/>
                <w:lang w:eastAsia="it-IT" w:bidi="ar-SA"/>
              </w:rPr>
              <w:t>rappresenta i dati dell’osservazione</w:t>
            </w:r>
            <w:r>
              <w:rPr>
                <w:rFonts w:eastAsia="Calibri" w:cs="Times New Roman"/>
                <w:kern w:val="0"/>
                <w:lang w:eastAsia="it-IT" w:bidi="ar-SA"/>
              </w:rPr>
              <w:t>.</w:t>
            </w:r>
            <w:r w:rsidRPr="00934BC7">
              <w:rPr>
                <w:rFonts w:eastAsia="Calibri" w:cs="Times New Roman"/>
                <w:kern w:val="0"/>
                <w:lang w:eastAsia="it-IT" w:bidi="ar-SA"/>
              </w:rPr>
              <w:t xml:space="preserve"> </w:t>
            </w:r>
          </w:p>
          <w:p w:rsidR="007A557E" w:rsidRDefault="007A557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7A557E" w:rsidRDefault="007A557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C52C03" w:rsidRDefault="00C52C03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C52C03" w:rsidRDefault="00C52C03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C52C03" w:rsidRDefault="00C52C03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C52C03" w:rsidRDefault="00C52C03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C52C03" w:rsidRDefault="00C52C03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C52C03" w:rsidRDefault="00C52C03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7A557E" w:rsidRDefault="007A557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7A557E" w:rsidRDefault="007A557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7A557E" w:rsidRDefault="007A557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7A557E" w:rsidRDefault="007A557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7A557E" w:rsidRDefault="007A557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2F1D2D" w:rsidRDefault="002F1D2D" w:rsidP="0054363B">
            <w:pPr>
              <w:widowControl/>
              <w:autoSpaceDN/>
              <w:jc w:val="both"/>
              <w:textAlignment w:val="auto"/>
            </w:pPr>
          </w:p>
        </w:tc>
        <w:tc>
          <w:tcPr>
            <w:tcW w:w="9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C03" w:rsidRDefault="0055622E" w:rsidP="00885A58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 xml:space="preserve">A.1 </w:t>
            </w:r>
            <w:r w:rsidR="00C52C03">
              <w:t xml:space="preserve">Saper riconoscere nell’ambiente gli elementi naturali e gli elementi antropici. </w:t>
            </w:r>
          </w:p>
          <w:p w:rsidR="0055622E" w:rsidRDefault="0055622E" w:rsidP="00885A58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 xml:space="preserve">A.2 </w:t>
            </w:r>
            <w:r w:rsidR="00C52C03">
              <w:t xml:space="preserve">Saper riconoscere gli oggetti tecnologici d’uso quotidiano e comprenderne la funzione. </w:t>
            </w:r>
          </w:p>
          <w:p w:rsidR="00C52C03" w:rsidRDefault="0055622E" w:rsidP="00885A58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 xml:space="preserve">A.3 </w:t>
            </w:r>
            <w:r w:rsidR="00C52C03">
              <w:t>Scoprire le caratteristiche e l’origine dei materiali più comuni.</w:t>
            </w:r>
          </w:p>
          <w:p w:rsidR="007A557E" w:rsidRDefault="007A557E" w:rsidP="00885A58">
            <w:pPr>
              <w:pStyle w:val="Nessunaspaziatura"/>
              <w:jc w:val="both"/>
            </w:pPr>
          </w:p>
          <w:p w:rsidR="002F1D2D" w:rsidRDefault="002F1D2D" w:rsidP="00885A58">
            <w:pPr>
              <w:pStyle w:val="Nessunaspaziatura"/>
              <w:jc w:val="both"/>
            </w:pPr>
          </w:p>
          <w:p w:rsidR="00C52C03" w:rsidRDefault="00C52C03" w:rsidP="00885A58">
            <w:pPr>
              <w:pStyle w:val="Nessunaspaziatura"/>
              <w:jc w:val="both"/>
            </w:pPr>
          </w:p>
          <w:p w:rsidR="00C52C03" w:rsidRDefault="00C52C03" w:rsidP="00885A58">
            <w:pPr>
              <w:pStyle w:val="Nessunaspaziatura"/>
              <w:jc w:val="both"/>
            </w:pPr>
          </w:p>
          <w:p w:rsidR="00C52C03" w:rsidRDefault="00C52C03" w:rsidP="00885A58">
            <w:pPr>
              <w:pStyle w:val="Nessunaspaziatura"/>
              <w:jc w:val="both"/>
            </w:pPr>
          </w:p>
          <w:p w:rsidR="00C52C03" w:rsidRDefault="00C52C03" w:rsidP="00885A58">
            <w:pPr>
              <w:pStyle w:val="Nessunaspaziatura"/>
              <w:jc w:val="both"/>
            </w:pPr>
          </w:p>
          <w:p w:rsidR="00C52C03" w:rsidRDefault="00C52C03" w:rsidP="00885A58">
            <w:pPr>
              <w:pStyle w:val="Nessunaspaziatura"/>
              <w:jc w:val="both"/>
            </w:pPr>
          </w:p>
          <w:p w:rsidR="00C52C03" w:rsidRDefault="00C52C03" w:rsidP="00885A58">
            <w:pPr>
              <w:pStyle w:val="Nessunaspaziatura"/>
              <w:jc w:val="both"/>
            </w:pPr>
          </w:p>
          <w:p w:rsidR="002F1D2D" w:rsidRDefault="002F1D2D" w:rsidP="00885A58">
            <w:pPr>
              <w:pStyle w:val="Nessunaspaziatura"/>
              <w:jc w:val="both"/>
            </w:pPr>
          </w:p>
          <w:p w:rsidR="002F1D2D" w:rsidRDefault="002F1D2D" w:rsidP="00885A58">
            <w:pPr>
              <w:pStyle w:val="Nessunaspaziatura"/>
              <w:jc w:val="both"/>
            </w:pPr>
          </w:p>
        </w:tc>
        <w:tc>
          <w:tcPr>
            <w:tcW w:w="852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B391B">
            <w:pPr>
              <w:pStyle w:val="Standard"/>
            </w:pPr>
          </w:p>
        </w:tc>
        <w:tc>
          <w:tcPr>
            <w:tcW w:w="15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pPr w:leftFromText="141" w:rightFromText="141" w:vertAnchor="page" w:horzAnchor="margin" w:tblpY="886"/>
              <w:tblOverlap w:val="never"/>
              <w:tblW w:w="4324" w:type="dxa"/>
              <w:tblLook w:val="04A0" w:firstRow="1" w:lastRow="0" w:firstColumn="1" w:lastColumn="0" w:noHBand="0" w:noVBand="1"/>
            </w:tblPr>
            <w:tblGrid>
              <w:gridCol w:w="3761"/>
              <w:gridCol w:w="563"/>
            </w:tblGrid>
            <w:tr w:rsidR="00BB6C27" w:rsidTr="008A4052">
              <w:trPr>
                <w:trHeight w:val="526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ccellente 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Pr="00AC307D" w:rsidRDefault="00BB6C27" w:rsidP="00BB6C27">
                  <w:pPr>
                    <w:pStyle w:val="Standard"/>
                    <w:rPr>
                      <w:sz w:val="24"/>
                      <w:szCs w:val="24"/>
                    </w:rPr>
                  </w:pPr>
                  <w:r w:rsidRPr="00AC307D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BB6C27" w:rsidTr="008A4052">
              <w:trPr>
                <w:trHeight w:val="532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ottimo 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9</w:t>
                  </w:r>
                </w:p>
              </w:tc>
            </w:tr>
            <w:tr w:rsidR="00BB6C27" w:rsidTr="008A4052">
              <w:trPr>
                <w:trHeight w:val="439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più che buono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8</w:t>
                  </w:r>
                </w:p>
              </w:tc>
            </w:tr>
            <w:tr w:rsidR="00BB6C27" w:rsidTr="008A4052">
              <w:trPr>
                <w:trHeight w:val="466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buono 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7</w:t>
                  </w:r>
                </w:p>
              </w:tc>
            </w:tr>
            <w:tr w:rsidR="00BB6C27" w:rsidTr="008A4052">
              <w:trPr>
                <w:trHeight w:val="517"/>
              </w:trPr>
              <w:tc>
                <w:tcPr>
                  <w:tcW w:w="3761" w:type="dxa"/>
                </w:tcPr>
                <w:p w:rsidR="00BB6C27" w:rsidRDefault="002F1D2D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BB6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ufficiente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6</w:t>
                  </w:r>
                </w:p>
              </w:tc>
            </w:tr>
            <w:tr w:rsidR="00BB6C27" w:rsidTr="008A4052">
              <w:trPr>
                <w:trHeight w:val="558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non adeguato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5</w:t>
                  </w:r>
                </w:p>
              </w:tc>
            </w:tr>
          </w:tbl>
          <w:p w:rsidR="008A4052" w:rsidRDefault="008A4052" w:rsidP="00BB6C27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Osserva, descrive e legge la realtà in </w:t>
            </w:r>
          </w:p>
          <w:p w:rsidR="002F1D2D" w:rsidRDefault="008A4052" w:rsidP="00BB6C27">
            <w:pPr>
              <w:pStyle w:val="Standard"/>
              <w:rPr>
                <w:b/>
              </w:rPr>
            </w:pPr>
            <w:r>
              <w:rPr>
                <w:b/>
              </w:rPr>
              <w:t>modo:</w:t>
            </w:r>
          </w:p>
          <w:p w:rsidR="002F1D2D" w:rsidRDefault="002F1D2D" w:rsidP="00BB6C27">
            <w:pPr>
              <w:pStyle w:val="Standard"/>
              <w:rPr>
                <w:b/>
              </w:rPr>
            </w:pPr>
          </w:p>
          <w:p w:rsidR="002F1D2D" w:rsidRDefault="002F1D2D" w:rsidP="00BB6C27">
            <w:pPr>
              <w:pStyle w:val="Standard"/>
              <w:rPr>
                <w:b/>
              </w:rPr>
            </w:pPr>
          </w:p>
          <w:p w:rsidR="002F1D2D" w:rsidRDefault="002F1D2D" w:rsidP="00BB6C27">
            <w:pPr>
              <w:pStyle w:val="Standard"/>
              <w:rPr>
                <w:b/>
              </w:rPr>
            </w:pPr>
          </w:p>
          <w:p w:rsidR="002F1D2D" w:rsidRDefault="002F1D2D" w:rsidP="00BB6C27">
            <w:pPr>
              <w:pStyle w:val="Standard"/>
              <w:rPr>
                <w:b/>
              </w:rPr>
            </w:pPr>
          </w:p>
          <w:p w:rsidR="002F1D2D" w:rsidRDefault="002F1D2D" w:rsidP="00BB6C27">
            <w:pPr>
              <w:pStyle w:val="Standard"/>
              <w:rPr>
                <w:b/>
              </w:rPr>
            </w:pPr>
          </w:p>
          <w:p w:rsidR="002F1D2D" w:rsidRPr="00BB6C27" w:rsidRDefault="002F1D2D" w:rsidP="002F1D2D">
            <w:pPr>
              <w:pStyle w:val="Standard"/>
              <w:rPr>
                <w:b/>
              </w:rPr>
            </w:pPr>
          </w:p>
        </w:tc>
      </w:tr>
      <w:tr w:rsidR="00682C14" w:rsidTr="006949D0">
        <w:trPr>
          <w:trHeight w:val="4340"/>
        </w:trPr>
        <w:tc>
          <w:tcPr>
            <w:tcW w:w="79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9D0" w:rsidRPr="006949D0" w:rsidRDefault="006949D0" w:rsidP="006949D0">
            <w:pPr>
              <w:pStyle w:val="Paragrafoelenco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r w:rsidRPr="006949D0">
              <w:rPr>
                <w:b/>
                <w:sz w:val="16"/>
                <w:szCs w:val="16"/>
              </w:rPr>
              <w:lastRenderedPageBreak/>
              <w:t xml:space="preserve">PREVEDERE E IMMAGINARE </w:t>
            </w:r>
          </w:p>
          <w:p w:rsidR="00AB391B" w:rsidRDefault="00AB391B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C52C03" w:rsidRDefault="00C52C03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C52C03" w:rsidRDefault="00C52C03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4E7F0E" w:rsidRDefault="004E7F0E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4E7F0E" w:rsidRDefault="004E7F0E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C52C03" w:rsidRDefault="00C52C03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C52C03" w:rsidRDefault="00C52C03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C52C03" w:rsidRDefault="00C52C03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C52C03" w:rsidRDefault="00C52C03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C52C03" w:rsidRDefault="00C52C03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C52C03" w:rsidRDefault="00C52C03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C52C03" w:rsidRDefault="00C52C03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C52C03" w:rsidRDefault="00C52C03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C52C03" w:rsidRDefault="00C52C03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C52C03" w:rsidRDefault="00C52C03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C52C03" w:rsidRDefault="00C52C03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C52C03" w:rsidRDefault="00C52C03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C52C03" w:rsidRDefault="00C52C03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C52C03" w:rsidRDefault="00C52C03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C52C03" w:rsidRDefault="00C52C03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C52C03" w:rsidRDefault="00C52C03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</w:tc>
        <w:tc>
          <w:tcPr>
            <w:tcW w:w="8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1D2D" w:rsidRDefault="00934BC7" w:rsidP="002419DA">
            <w:pPr>
              <w:widowControl/>
              <w:autoSpaceDN/>
              <w:jc w:val="both"/>
              <w:textAlignment w:val="auto"/>
            </w:pPr>
            <w:r>
              <w:t>Progetta e realizza</w:t>
            </w:r>
            <w:r w:rsidR="00F42502" w:rsidRPr="00F42502">
              <w:t xml:space="preserve"> semplici manufatti</w:t>
            </w:r>
            <w:r w:rsidR="001C21E9">
              <w:t xml:space="preserve"> utilizzando mat</w:t>
            </w:r>
            <w:r>
              <w:t>eriali diversi, con</w:t>
            </w:r>
            <w:r w:rsidR="00705AF6">
              <w:t>oscendone le proprietà.</w:t>
            </w:r>
          </w:p>
          <w:p w:rsidR="002F1D2D" w:rsidRDefault="002F1D2D" w:rsidP="002419DA">
            <w:pPr>
              <w:widowControl/>
              <w:autoSpaceDN/>
              <w:jc w:val="both"/>
              <w:textAlignment w:val="auto"/>
            </w:pPr>
          </w:p>
          <w:p w:rsidR="004E7F0E" w:rsidRDefault="004E7F0E" w:rsidP="002419DA">
            <w:pPr>
              <w:widowControl/>
              <w:autoSpaceDN/>
              <w:jc w:val="both"/>
              <w:textAlignment w:val="auto"/>
            </w:pPr>
          </w:p>
          <w:p w:rsidR="004E7F0E" w:rsidRDefault="004E7F0E" w:rsidP="002419DA">
            <w:pPr>
              <w:widowControl/>
              <w:autoSpaceDN/>
              <w:jc w:val="both"/>
              <w:textAlignment w:val="auto"/>
            </w:pPr>
          </w:p>
          <w:p w:rsidR="004E7F0E" w:rsidRDefault="004E7F0E" w:rsidP="002419DA">
            <w:pPr>
              <w:widowControl/>
              <w:autoSpaceDN/>
              <w:jc w:val="both"/>
              <w:textAlignment w:val="auto"/>
            </w:pPr>
          </w:p>
          <w:p w:rsidR="00C52C03" w:rsidRDefault="00C52C03" w:rsidP="002419DA">
            <w:pPr>
              <w:widowControl/>
              <w:autoSpaceDN/>
              <w:jc w:val="both"/>
              <w:textAlignment w:val="auto"/>
            </w:pPr>
          </w:p>
          <w:p w:rsidR="00C52C03" w:rsidRDefault="00C52C03" w:rsidP="002419DA">
            <w:pPr>
              <w:widowControl/>
              <w:autoSpaceDN/>
              <w:jc w:val="both"/>
              <w:textAlignment w:val="auto"/>
            </w:pPr>
          </w:p>
          <w:p w:rsidR="00C52C03" w:rsidRDefault="00C52C03" w:rsidP="002419DA">
            <w:pPr>
              <w:widowControl/>
              <w:autoSpaceDN/>
              <w:jc w:val="both"/>
              <w:textAlignment w:val="auto"/>
            </w:pPr>
          </w:p>
          <w:p w:rsidR="00C52C03" w:rsidRDefault="00C52C03" w:rsidP="002419DA">
            <w:pPr>
              <w:widowControl/>
              <w:autoSpaceDN/>
              <w:jc w:val="both"/>
              <w:textAlignment w:val="auto"/>
            </w:pPr>
          </w:p>
          <w:p w:rsidR="00C52C03" w:rsidRDefault="00C52C03" w:rsidP="002419DA">
            <w:pPr>
              <w:widowControl/>
              <w:autoSpaceDN/>
              <w:jc w:val="both"/>
              <w:textAlignment w:val="auto"/>
            </w:pPr>
          </w:p>
          <w:p w:rsidR="002F1D2D" w:rsidRDefault="002F1D2D" w:rsidP="002419DA">
            <w:pPr>
              <w:widowControl/>
              <w:autoSpaceDN/>
              <w:jc w:val="both"/>
              <w:textAlignment w:val="auto"/>
            </w:pPr>
          </w:p>
          <w:p w:rsidR="00C52C03" w:rsidRDefault="00C52C03" w:rsidP="002419DA">
            <w:pPr>
              <w:widowControl/>
              <w:autoSpaceDN/>
              <w:jc w:val="both"/>
              <w:textAlignment w:val="auto"/>
            </w:pPr>
          </w:p>
          <w:p w:rsidR="00C52C03" w:rsidRDefault="00C52C03" w:rsidP="002419DA">
            <w:pPr>
              <w:widowControl/>
              <w:autoSpaceDN/>
              <w:jc w:val="both"/>
              <w:textAlignment w:val="auto"/>
            </w:pPr>
          </w:p>
          <w:p w:rsidR="00C52C03" w:rsidRDefault="00C52C03" w:rsidP="002419DA">
            <w:pPr>
              <w:widowControl/>
              <w:autoSpaceDN/>
              <w:jc w:val="both"/>
              <w:textAlignment w:val="auto"/>
            </w:pPr>
          </w:p>
          <w:p w:rsidR="002F1D2D" w:rsidRDefault="002F1D2D" w:rsidP="002419DA">
            <w:pPr>
              <w:widowControl/>
              <w:autoSpaceDN/>
              <w:jc w:val="both"/>
              <w:textAlignment w:val="auto"/>
            </w:pPr>
          </w:p>
          <w:p w:rsidR="002F1D2D" w:rsidRDefault="002F1D2D" w:rsidP="002419DA">
            <w:pPr>
              <w:widowControl/>
              <w:autoSpaceDN/>
              <w:jc w:val="both"/>
              <w:textAlignment w:val="auto"/>
            </w:pPr>
          </w:p>
          <w:p w:rsidR="002F1D2D" w:rsidRDefault="002F1D2D" w:rsidP="002419DA">
            <w:pPr>
              <w:widowControl/>
              <w:autoSpaceDN/>
              <w:jc w:val="both"/>
              <w:textAlignment w:val="auto"/>
            </w:pPr>
          </w:p>
          <w:p w:rsidR="002F1D2D" w:rsidRDefault="002F1D2D" w:rsidP="002419DA">
            <w:pPr>
              <w:widowControl/>
              <w:autoSpaceDN/>
              <w:jc w:val="both"/>
              <w:textAlignment w:val="auto"/>
            </w:pPr>
          </w:p>
          <w:p w:rsidR="007A557E" w:rsidRDefault="007A557E" w:rsidP="002419DA">
            <w:pPr>
              <w:widowControl/>
              <w:autoSpaceDN/>
              <w:jc w:val="both"/>
              <w:textAlignment w:val="auto"/>
            </w:pPr>
          </w:p>
        </w:tc>
        <w:tc>
          <w:tcPr>
            <w:tcW w:w="9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557E" w:rsidRDefault="0055622E" w:rsidP="00287531">
            <w:pPr>
              <w:pStyle w:val="Standard"/>
              <w:jc w:val="both"/>
            </w:pPr>
            <w:r>
              <w:rPr>
                <w:b/>
                <w:bCs/>
                <w:kern w:val="0"/>
              </w:rPr>
              <w:t xml:space="preserve">B.1 </w:t>
            </w:r>
            <w:r w:rsidR="00C52C03">
              <w:t xml:space="preserve">Saper </w:t>
            </w:r>
            <w:r>
              <w:t xml:space="preserve">progettare </w:t>
            </w:r>
            <w:r w:rsidR="00484202">
              <w:t xml:space="preserve"> </w:t>
            </w:r>
            <w:r>
              <w:t xml:space="preserve">la realizzazione di semplici oggetti e prodotti </w:t>
            </w:r>
            <w:r w:rsidR="00484202">
              <w:t>utilizzando le conoscenze sulle proprietà di diversi materiali.</w:t>
            </w:r>
          </w:p>
          <w:p w:rsidR="007A557E" w:rsidRDefault="007A557E" w:rsidP="00287531">
            <w:pPr>
              <w:pStyle w:val="Standard"/>
              <w:jc w:val="both"/>
            </w:pPr>
          </w:p>
          <w:p w:rsidR="00C52C03" w:rsidRDefault="00C52C03" w:rsidP="00287531">
            <w:pPr>
              <w:pStyle w:val="Standard"/>
              <w:jc w:val="both"/>
            </w:pPr>
          </w:p>
          <w:p w:rsidR="00C52C03" w:rsidRDefault="00C52C03" w:rsidP="00287531">
            <w:pPr>
              <w:pStyle w:val="Standard"/>
              <w:jc w:val="both"/>
            </w:pPr>
          </w:p>
          <w:p w:rsidR="00C52C03" w:rsidRDefault="00C52C03" w:rsidP="00287531">
            <w:pPr>
              <w:pStyle w:val="Standard"/>
              <w:jc w:val="both"/>
            </w:pPr>
          </w:p>
          <w:p w:rsidR="00484202" w:rsidRDefault="00484202" w:rsidP="00287531">
            <w:pPr>
              <w:pStyle w:val="Standard"/>
              <w:jc w:val="both"/>
            </w:pPr>
          </w:p>
          <w:p w:rsidR="00484202" w:rsidRDefault="00484202" w:rsidP="00287531">
            <w:pPr>
              <w:pStyle w:val="Standard"/>
              <w:jc w:val="both"/>
            </w:pPr>
          </w:p>
          <w:p w:rsidR="00484202" w:rsidRDefault="00484202" w:rsidP="00287531">
            <w:pPr>
              <w:pStyle w:val="Standard"/>
              <w:jc w:val="both"/>
            </w:pPr>
          </w:p>
          <w:p w:rsidR="00C52C03" w:rsidRDefault="00C52C03" w:rsidP="00287531">
            <w:pPr>
              <w:pStyle w:val="Standard"/>
              <w:jc w:val="both"/>
            </w:pPr>
          </w:p>
          <w:p w:rsidR="00C52C03" w:rsidRDefault="00C52C03" w:rsidP="00287531">
            <w:pPr>
              <w:pStyle w:val="Standard"/>
              <w:jc w:val="both"/>
            </w:pPr>
          </w:p>
          <w:p w:rsidR="00C52C03" w:rsidRDefault="00C52C03" w:rsidP="00287531">
            <w:pPr>
              <w:pStyle w:val="Standard"/>
              <w:jc w:val="both"/>
            </w:pPr>
          </w:p>
          <w:p w:rsidR="007A557E" w:rsidRDefault="007A557E" w:rsidP="00287531">
            <w:pPr>
              <w:pStyle w:val="Standard"/>
              <w:jc w:val="both"/>
            </w:pPr>
          </w:p>
          <w:p w:rsidR="007A557E" w:rsidRDefault="007A557E" w:rsidP="00287531">
            <w:pPr>
              <w:pStyle w:val="Standard"/>
              <w:jc w:val="both"/>
            </w:pPr>
          </w:p>
          <w:p w:rsidR="007A557E" w:rsidRDefault="007A557E" w:rsidP="00287531">
            <w:pPr>
              <w:pStyle w:val="Standard"/>
              <w:jc w:val="both"/>
            </w:pPr>
          </w:p>
          <w:p w:rsidR="007A557E" w:rsidRDefault="007A557E" w:rsidP="00287531">
            <w:pPr>
              <w:pStyle w:val="Standard"/>
              <w:jc w:val="both"/>
            </w:pPr>
          </w:p>
          <w:p w:rsidR="007A557E" w:rsidRDefault="007A557E" w:rsidP="00287531">
            <w:pPr>
              <w:pStyle w:val="Standard"/>
              <w:jc w:val="both"/>
            </w:pPr>
          </w:p>
          <w:p w:rsidR="007A557E" w:rsidRDefault="007A557E" w:rsidP="00287531">
            <w:pPr>
              <w:pStyle w:val="Standard"/>
              <w:jc w:val="both"/>
            </w:pPr>
          </w:p>
          <w:p w:rsidR="007A557E" w:rsidRDefault="007A557E" w:rsidP="00287531">
            <w:pPr>
              <w:pStyle w:val="Standard"/>
              <w:jc w:val="both"/>
            </w:pPr>
          </w:p>
        </w:tc>
        <w:tc>
          <w:tcPr>
            <w:tcW w:w="852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1D2D" w:rsidRPr="004E0233" w:rsidRDefault="002F1D2D" w:rsidP="004E0233">
            <w:pPr>
              <w:spacing w:line="203" w:lineRule="exact"/>
              <w:rPr>
                <w:b/>
              </w:rPr>
            </w:pPr>
          </w:p>
          <w:tbl>
            <w:tblPr>
              <w:tblStyle w:val="Grigliatabella"/>
              <w:tblpPr w:leftFromText="141" w:rightFromText="141" w:vertAnchor="page" w:horzAnchor="margin" w:tblpY="931"/>
              <w:tblOverlap w:val="never"/>
              <w:tblW w:w="4324" w:type="dxa"/>
              <w:tblLook w:val="04A0" w:firstRow="1" w:lastRow="0" w:firstColumn="1" w:lastColumn="0" w:noHBand="0" w:noVBand="1"/>
            </w:tblPr>
            <w:tblGrid>
              <w:gridCol w:w="3761"/>
              <w:gridCol w:w="563"/>
            </w:tblGrid>
            <w:tr w:rsidR="00BB6C27" w:rsidTr="004E0233">
              <w:trPr>
                <w:trHeight w:val="526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ccellente </w:t>
                  </w:r>
                </w:p>
                <w:p w:rsidR="002F1D2D" w:rsidRPr="00C36AA0" w:rsidRDefault="002F1D2D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Pr="00AC307D" w:rsidRDefault="00BB6C27" w:rsidP="00BB6C27">
                  <w:pPr>
                    <w:pStyle w:val="Standard"/>
                    <w:rPr>
                      <w:sz w:val="24"/>
                      <w:szCs w:val="24"/>
                    </w:rPr>
                  </w:pPr>
                  <w:r w:rsidRPr="00AC307D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BB6C27" w:rsidTr="004E0233">
              <w:trPr>
                <w:trHeight w:val="532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ottimo 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9</w:t>
                  </w:r>
                </w:p>
              </w:tc>
            </w:tr>
            <w:tr w:rsidR="00BB6C27" w:rsidTr="004E0233">
              <w:trPr>
                <w:trHeight w:val="439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più che buono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8</w:t>
                  </w:r>
                </w:p>
              </w:tc>
            </w:tr>
            <w:tr w:rsidR="00BB6C27" w:rsidTr="004E0233">
              <w:trPr>
                <w:trHeight w:val="466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buono 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7</w:t>
                  </w:r>
                </w:p>
              </w:tc>
            </w:tr>
            <w:tr w:rsidR="00BB6C27" w:rsidTr="004E0233">
              <w:trPr>
                <w:trHeight w:val="517"/>
              </w:trPr>
              <w:tc>
                <w:tcPr>
                  <w:tcW w:w="3761" w:type="dxa"/>
                </w:tcPr>
                <w:p w:rsidR="00BB6C27" w:rsidRDefault="002F1D2D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BB6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ufficiente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6</w:t>
                  </w:r>
                </w:p>
              </w:tc>
            </w:tr>
            <w:tr w:rsidR="00BB6C27" w:rsidTr="004E0233">
              <w:trPr>
                <w:trHeight w:val="558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non adeguato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5</w:t>
                  </w:r>
                </w:p>
              </w:tc>
            </w:tr>
          </w:tbl>
          <w:p w:rsidR="002F1D2D" w:rsidRDefault="00D718A3" w:rsidP="007F5826">
            <w:pPr>
              <w:spacing w:line="203" w:lineRule="exact"/>
              <w:rPr>
                <w:b/>
              </w:rPr>
            </w:pPr>
            <w:r>
              <w:rPr>
                <w:b/>
              </w:rPr>
              <w:t xml:space="preserve">Progetta e realizza manufatti </w:t>
            </w:r>
            <w:r w:rsidR="00527D1A">
              <w:rPr>
                <w:b/>
              </w:rPr>
              <w:t>i</w:t>
            </w:r>
            <w:r w:rsidR="004E0233" w:rsidRPr="005F4E9E">
              <w:rPr>
                <w:b/>
              </w:rPr>
              <w:t>n modo</w:t>
            </w:r>
            <w:r w:rsidR="004E0233">
              <w:t>:</w:t>
            </w:r>
          </w:p>
          <w:p w:rsidR="00C52C03" w:rsidRDefault="00C52C03" w:rsidP="007F5826">
            <w:pPr>
              <w:spacing w:line="203" w:lineRule="exact"/>
              <w:rPr>
                <w:b/>
              </w:rPr>
            </w:pPr>
          </w:p>
          <w:p w:rsidR="004E7F0E" w:rsidRDefault="004E7F0E" w:rsidP="007F5826">
            <w:pPr>
              <w:spacing w:line="203" w:lineRule="exact"/>
              <w:rPr>
                <w:b/>
              </w:rPr>
            </w:pPr>
          </w:p>
          <w:p w:rsidR="004E7F0E" w:rsidRDefault="004E7F0E" w:rsidP="007F5826">
            <w:pPr>
              <w:spacing w:line="203" w:lineRule="exact"/>
              <w:rPr>
                <w:b/>
              </w:rPr>
            </w:pPr>
          </w:p>
          <w:p w:rsidR="004E7F0E" w:rsidRDefault="004E7F0E" w:rsidP="007F5826">
            <w:pPr>
              <w:spacing w:line="203" w:lineRule="exact"/>
              <w:rPr>
                <w:b/>
              </w:rPr>
            </w:pPr>
          </w:p>
          <w:p w:rsidR="004E7F0E" w:rsidRDefault="004E7F0E" w:rsidP="007F5826">
            <w:pPr>
              <w:spacing w:line="203" w:lineRule="exact"/>
              <w:rPr>
                <w:b/>
              </w:rPr>
            </w:pPr>
          </w:p>
          <w:p w:rsidR="00C52C03" w:rsidRDefault="00C52C03" w:rsidP="007F5826">
            <w:pPr>
              <w:spacing w:line="203" w:lineRule="exact"/>
              <w:rPr>
                <w:b/>
              </w:rPr>
            </w:pPr>
          </w:p>
          <w:p w:rsidR="00C52C03" w:rsidRDefault="00C52C03" w:rsidP="007F5826">
            <w:pPr>
              <w:spacing w:line="203" w:lineRule="exact"/>
              <w:rPr>
                <w:b/>
              </w:rPr>
            </w:pPr>
          </w:p>
          <w:p w:rsidR="002F1D2D" w:rsidRDefault="002F1D2D" w:rsidP="007F5826">
            <w:pPr>
              <w:spacing w:line="203" w:lineRule="exact"/>
              <w:rPr>
                <w:b/>
              </w:rPr>
            </w:pPr>
          </w:p>
          <w:p w:rsidR="00C52C03" w:rsidRDefault="00C52C03" w:rsidP="007F5826">
            <w:pPr>
              <w:spacing w:line="203" w:lineRule="exact"/>
              <w:rPr>
                <w:b/>
              </w:rPr>
            </w:pPr>
          </w:p>
          <w:p w:rsidR="002F1D2D" w:rsidRDefault="002F1D2D" w:rsidP="007F5826">
            <w:pPr>
              <w:spacing w:line="203" w:lineRule="exact"/>
              <w:rPr>
                <w:b/>
              </w:rPr>
            </w:pPr>
          </w:p>
          <w:p w:rsidR="002F1D2D" w:rsidRDefault="002F1D2D" w:rsidP="007F5826">
            <w:pPr>
              <w:spacing w:line="203" w:lineRule="exact"/>
              <w:rPr>
                <w:b/>
              </w:rPr>
            </w:pPr>
          </w:p>
          <w:p w:rsidR="002F1D2D" w:rsidRPr="007F5826" w:rsidRDefault="002F1D2D" w:rsidP="007F5826">
            <w:pPr>
              <w:spacing w:line="203" w:lineRule="exact"/>
              <w:rPr>
                <w:b/>
              </w:rPr>
            </w:pPr>
          </w:p>
        </w:tc>
      </w:tr>
      <w:tr w:rsidR="00682C14" w:rsidTr="006949D0">
        <w:trPr>
          <w:trHeight w:val="4198"/>
        </w:trPr>
        <w:tc>
          <w:tcPr>
            <w:tcW w:w="79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C03" w:rsidRDefault="006949D0" w:rsidP="00682C14">
            <w:pPr>
              <w:pStyle w:val="Standard"/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6949D0">
              <w:rPr>
                <w:rFonts w:eastAsia="Times New Roman" w:cs="Times New Roman"/>
                <w:b/>
                <w:kern w:val="0"/>
                <w:sz w:val="16"/>
                <w:szCs w:val="16"/>
                <w:lang w:eastAsia="it-IT" w:bidi="ar-SA"/>
              </w:rPr>
              <w:lastRenderedPageBreak/>
              <w:t>INTERVENIRE E TRASFORMARE</w:t>
            </w:r>
          </w:p>
          <w:p w:rsidR="00C52C03" w:rsidRDefault="00C52C03" w:rsidP="00C52C03"/>
          <w:p w:rsidR="00C52C03" w:rsidRDefault="00C52C03" w:rsidP="00C52C03"/>
          <w:p w:rsidR="00C52C03" w:rsidRDefault="00C52C03" w:rsidP="00C52C03"/>
          <w:p w:rsidR="00AB391B" w:rsidRDefault="00AB391B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Default="00C52C03" w:rsidP="00C52C03"/>
          <w:p w:rsidR="00C52C03" w:rsidRPr="00C52C03" w:rsidRDefault="00C52C03" w:rsidP="00C52C03"/>
        </w:tc>
        <w:tc>
          <w:tcPr>
            <w:tcW w:w="8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4BC7" w:rsidRPr="00934BC7" w:rsidRDefault="00934BC7" w:rsidP="00934BC7">
            <w:pPr>
              <w:jc w:val="both"/>
              <w:rPr>
                <w:rFonts w:eastAsia="Calibri"/>
              </w:rPr>
            </w:pPr>
            <w:r w:rsidRPr="00934BC7">
              <w:rPr>
                <w:rFonts w:eastAsia="Calibri"/>
              </w:rPr>
              <w:t>Realizza un oggetto con materiali diversi descrivendo e documentando la sequenza delle operazioni.</w:t>
            </w:r>
          </w:p>
          <w:p w:rsidR="008A4052" w:rsidRPr="008A4052" w:rsidRDefault="008A4052" w:rsidP="008A4052">
            <w:pPr>
              <w:jc w:val="both"/>
              <w:rPr>
                <w:rFonts w:eastAsia="Calibri"/>
                <w:color w:val="FF0000"/>
              </w:rPr>
            </w:pPr>
          </w:p>
          <w:p w:rsidR="007A557E" w:rsidRDefault="007A557E" w:rsidP="00D95583">
            <w:pPr>
              <w:jc w:val="both"/>
              <w:rPr>
                <w:rFonts w:eastAsia="Calibri"/>
                <w:color w:val="FF0000"/>
              </w:rPr>
            </w:pPr>
          </w:p>
          <w:p w:rsidR="00C52C03" w:rsidRDefault="00C52C03" w:rsidP="00D95583">
            <w:pPr>
              <w:jc w:val="both"/>
              <w:rPr>
                <w:rFonts w:eastAsia="Calibri"/>
                <w:color w:val="FF0000"/>
              </w:rPr>
            </w:pPr>
          </w:p>
          <w:p w:rsidR="00C52C03" w:rsidRDefault="00C52C03" w:rsidP="00D95583">
            <w:pPr>
              <w:jc w:val="both"/>
              <w:rPr>
                <w:rFonts w:eastAsia="Calibri"/>
                <w:color w:val="FF0000"/>
              </w:rPr>
            </w:pPr>
          </w:p>
          <w:p w:rsidR="00C52C03" w:rsidRDefault="00C52C03" w:rsidP="00D95583">
            <w:pPr>
              <w:jc w:val="both"/>
              <w:rPr>
                <w:rFonts w:eastAsia="Calibri"/>
                <w:color w:val="FF0000"/>
              </w:rPr>
            </w:pPr>
          </w:p>
          <w:p w:rsidR="00C52C03" w:rsidRDefault="00C52C03" w:rsidP="00D95583">
            <w:pPr>
              <w:jc w:val="both"/>
              <w:rPr>
                <w:rFonts w:eastAsia="Calibri"/>
                <w:color w:val="FF0000"/>
              </w:rPr>
            </w:pPr>
          </w:p>
          <w:p w:rsidR="00C52C03" w:rsidRDefault="00C52C03" w:rsidP="00D95583">
            <w:pPr>
              <w:jc w:val="both"/>
              <w:rPr>
                <w:rFonts w:eastAsia="Calibri"/>
                <w:color w:val="FF0000"/>
              </w:rPr>
            </w:pPr>
          </w:p>
          <w:p w:rsidR="00C52C03" w:rsidRDefault="00C52C03" w:rsidP="00D95583">
            <w:pPr>
              <w:jc w:val="both"/>
              <w:rPr>
                <w:rFonts w:eastAsia="Calibri"/>
                <w:color w:val="FF0000"/>
              </w:rPr>
            </w:pPr>
          </w:p>
          <w:p w:rsidR="00C52C03" w:rsidRDefault="00C52C03" w:rsidP="00D95583">
            <w:pPr>
              <w:jc w:val="both"/>
              <w:rPr>
                <w:rFonts w:eastAsia="Calibri"/>
                <w:color w:val="FF0000"/>
              </w:rPr>
            </w:pPr>
          </w:p>
          <w:p w:rsidR="00C52C03" w:rsidRDefault="00C52C03" w:rsidP="00D95583">
            <w:pPr>
              <w:jc w:val="both"/>
              <w:rPr>
                <w:rFonts w:eastAsia="Calibri"/>
                <w:color w:val="FF0000"/>
              </w:rPr>
            </w:pPr>
          </w:p>
          <w:p w:rsidR="00C52C03" w:rsidRDefault="00C52C03" w:rsidP="00D95583">
            <w:pPr>
              <w:jc w:val="both"/>
              <w:rPr>
                <w:rFonts w:eastAsia="Calibri"/>
                <w:color w:val="FF0000"/>
              </w:rPr>
            </w:pPr>
          </w:p>
          <w:p w:rsidR="00C52C03" w:rsidRDefault="00C52C03" w:rsidP="00D95583">
            <w:pPr>
              <w:jc w:val="both"/>
              <w:rPr>
                <w:rFonts w:eastAsia="Calibri"/>
                <w:color w:val="FF0000"/>
              </w:rPr>
            </w:pPr>
          </w:p>
          <w:p w:rsidR="00C52C03" w:rsidRDefault="00C52C03" w:rsidP="00D95583">
            <w:pPr>
              <w:jc w:val="both"/>
              <w:rPr>
                <w:rFonts w:eastAsia="Calibri"/>
                <w:color w:val="FF0000"/>
              </w:rPr>
            </w:pPr>
          </w:p>
          <w:p w:rsidR="00C52C03" w:rsidRDefault="00C52C03" w:rsidP="00D95583">
            <w:pPr>
              <w:jc w:val="both"/>
              <w:rPr>
                <w:rFonts w:eastAsia="Calibri"/>
                <w:color w:val="FF0000"/>
              </w:rPr>
            </w:pPr>
          </w:p>
          <w:p w:rsidR="00C52C03" w:rsidRDefault="00C52C03" w:rsidP="00D95583">
            <w:pPr>
              <w:jc w:val="both"/>
              <w:rPr>
                <w:rFonts w:eastAsia="Calibri"/>
                <w:color w:val="FF0000"/>
              </w:rPr>
            </w:pPr>
          </w:p>
          <w:p w:rsidR="00C52C03" w:rsidRDefault="00C52C03" w:rsidP="00D95583">
            <w:pPr>
              <w:jc w:val="both"/>
              <w:rPr>
                <w:rFonts w:eastAsia="Calibri"/>
                <w:color w:val="FF0000"/>
              </w:rPr>
            </w:pPr>
          </w:p>
          <w:p w:rsidR="007A557E" w:rsidRDefault="007A557E" w:rsidP="00D95583">
            <w:pPr>
              <w:jc w:val="both"/>
              <w:rPr>
                <w:rFonts w:eastAsia="Calibri"/>
                <w:color w:val="FF0000"/>
              </w:rPr>
            </w:pPr>
          </w:p>
          <w:p w:rsidR="007A557E" w:rsidRDefault="007A557E" w:rsidP="00D95583">
            <w:pPr>
              <w:jc w:val="both"/>
              <w:rPr>
                <w:rFonts w:eastAsia="Calibri"/>
                <w:color w:val="FF0000"/>
              </w:rPr>
            </w:pPr>
          </w:p>
          <w:p w:rsidR="007A557E" w:rsidRDefault="007A557E" w:rsidP="00D95583">
            <w:pPr>
              <w:jc w:val="both"/>
              <w:rPr>
                <w:rFonts w:eastAsia="Calibri"/>
                <w:color w:val="FF0000"/>
              </w:rPr>
            </w:pPr>
          </w:p>
          <w:p w:rsidR="007A557E" w:rsidRDefault="007A557E" w:rsidP="00D95583">
            <w:pPr>
              <w:jc w:val="both"/>
              <w:rPr>
                <w:rFonts w:eastAsia="Calibri"/>
                <w:color w:val="FF0000"/>
              </w:rPr>
            </w:pPr>
          </w:p>
          <w:p w:rsidR="007A557E" w:rsidRPr="007A557E" w:rsidRDefault="007A557E" w:rsidP="00D95583">
            <w:pPr>
              <w:jc w:val="both"/>
              <w:rPr>
                <w:color w:val="FF0000"/>
              </w:rPr>
            </w:pPr>
          </w:p>
        </w:tc>
        <w:tc>
          <w:tcPr>
            <w:tcW w:w="9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C03" w:rsidRDefault="0055622E" w:rsidP="00ED68F7">
            <w:pPr>
              <w:jc w:val="both"/>
            </w:pPr>
            <w:r>
              <w:rPr>
                <w:b/>
                <w:bCs/>
                <w:kern w:val="0"/>
              </w:rPr>
              <w:t xml:space="preserve">C.1 </w:t>
            </w:r>
            <w:r w:rsidR="00C52C03">
              <w:t xml:space="preserve">Comprendere l’importanza di seguire procedure corrette. </w:t>
            </w:r>
          </w:p>
          <w:p w:rsidR="00C52C03" w:rsidRDefault="0055622E" w:rsidP="00ED68F7">
            <w:pPr>
              <w:jc w:val="both"/>
            </w:pPr>
            <w:r>
              <w:rPr>
                <w:b/>
                <w:bCs/>
                <w:kern w:val="0"/>
              </w:rPr>
              <w:t xml:space="preserve">C.2 </w:t>
            </w:r>
            <w:r w:rsidR="00C52C03">
              <w:t xml:space="preserve">Utilizzare il diagramma di flusso per rappresentare procedure. </w:t>
            </w:r>
          </w:p>
          <w:p w:rsidR="007A557E" w:rsidRDefault="0055622E" w:rsidP="00ED68F7">
            <w:pPr>
              <w:jc w:val="both"/>
            </w:pPr>
            <w:r>
              <w:rPr>
                <w:b/>
                <w:bCs/>
                <w:kern w:val="0"/>
              </w:rPr>
              <w:t xml:space="preserve">C.3 </w:t>
            </w:r>
            <w:r w:rsidR="00463632">
              <w:t xml:space="preserve">Conoscere alcune applicazioni informatiche, familiarizzare con </w:t>
            </w:r>
            <w:r w:rsidR="00C52C03">
              <w:t>l’uso del mouse e della tastiera</w:t>
            </w:r>
            <w:r w:rsidR="00463632">
              <w:t xml:space="preserve"> ed utilizzare alcuni </w:t>
            </w:r>
            <w:r w:rsidR="00C52C03">
              <w:t xml:space="preserve">giochi e programmi didattici </w:t>
            </w:r>
            <w:r w:rsidR="00463632">
              <w:t>.</w:t>
            </w:r>
            <w:bookmarkStart w:id="0" w:name="_GoBack"/>
            <w:bookmarkEnd w:id="0"/>
          </w:p>
          <w:p w:rsidR="007A557E" w:rsidRDefault="007A557E" w:rsidP="00ED68F7">
            <w:pPr>
              <w:jc w:val="both"/>
            </w:pPr>
          </w:p>
          <w:p w:rsidR="00C52C03" w:rsidRDefault="00C52C03" w:rsidP="00ED68F7">
            <w:pPr>
              <w:jc w:val="both"/>
            </w:pPr>
          </w:p>
          <w:p w:rsidR="0055622E" w:rsidRDefault="0055622E" w:rsidP="00ED68F7">
            <w:pPr>
              <w:jc w:val="both"/>
            </w:pPr>
          </w:p>
          <w:p w:rsidR="0055622E" w:rsidRDefault="0055622E" w:rsidP="00ED68F7">
            <w:pPr>
              <w:jc w:val="both"/>
            </w:pPr>
          </w:p>
          <w:p w:rsidR="0055622E" w:rsidRDefault="0055622E" w:rsidP="00ED68F7">
            <w:pPr>
              <w:jc w:val="both"/>
            </w:pPr>
          </w:p>
          <w:p w:rsidR="0055622E" w:rsidRDefault="0055622E" w:rsidP="00ED68F7">
            <w:pPr>
              <w:jc w:val="both"/>
            </w:pPr>
          </w:p>
          <w:p w:rsidR="0055622E" w:rsidRDefault="0055622E" w:rsidP="00ED68F7">
            <w:pPr>
              <w:jc w:val="both"/>
            </w:pPr>
          </w:p>
          <w:p w:rsidR="007A557E" w:rsidRDefault="007A557E" w:rsidP="00ED68F7">
            <w:pPr>
              <w:jc w:val="both"/>
            </w:pPr>
          </w:p>
          <w:p w:rsidR="007A557E" w:rsidRDefault="007A557E" w:rsidP="00ED68F7">
            <w:pPr>
              <w:jc w:val="both"/>
            </w:pPr>
          </w:p>
          <w:p w:rsidR="007A557E" w:rsidRDefault="007A557E" w:rsidP="00ED68F7">
            <w:pPr>
              <w:jc w:val="both"/>
            </w:pPr>
          </w:p>
          <w:p w:rsidR="007A557E" w:rsidRDefault="007A557E" w:rsidP="00ED68F7">
            <w:pPr>
              <w:jc w:val="both"/>
            </w:pPr>
          </w:p>
          <w:p w:rsidR="007A557E" w:rsidRDefault="007A557E" w:rsidP="00ED68F7">
            <w:pPr>
              <w:jc w:val="both"/>
            </w:pPr>
          </w:p>
          <w:p w:rsidR="007A557E" w:rsidRDefault="007A557E" w:rsidP="00ED68F7">
            <w:pPr>
              <w:jc w:val="both"/>
            </w:pPr>
          </w:p>
        </w:tc>
        <w:tc>
          <w:tcPr>
            <w:tcW w:w="852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6C27" w:rsidRDefault="008A534C" w:rsidP="00BB6C27">
            <w:pPr>
              <w:spacing w:line="203" w:lineRule="exact"/>
              <w:rPr>
                <w:b/>
              </w:rPr>
            </w:pPr>
            <w:r>
              <w:rPr>
                <w:b/>
              </w:rPr>
              <w:t xml:space="preserve">Conosce </w:t>
            </w:r>
            <w:r w:rsidR="00D718A3">
              <w:rPr>
                <w:b/>
              </w:rPr>
              <w:t xml:space="preserve">semplici procedure di trasformazione </w:t>
            </w:r>
            <w:r w:rsidR="004E0233" w:rsidRPr="005F4E9E">
              <w:rPr>
                <w:b/>
              </w:rPr>
              <w:t>in modo</w:t>
            </w:r>
            <w:r w:rsidR="004E0233">
              <w:t>:</w:t>
            </w:r>
          </w:p>
          <w:tbl>
            <w:tblPr>
              <w:tblStyle w:val="Grigliatabella"/>
              <w:tblpPr w:leftFromText="141" w:rightFromText="141" w:vertAnchor="page" w:horzAnchor="margin" w:tblpY="496"/>
              <w:tblOverlap w:val="never"/>
              <w:tblW w:w="4324" w:type="dxa"/>
              <w:tblLook w:val="04A0" w:firstRow="1" w:lastRow="0" w:firstColumn="1" w:lastColumn="0" w:noHBand="0" w:noVBand="1"/>
            </w:tblPr>
            <w:tblGrid>
              <w:gridCol w:w="3761"/>
              <w:gridCol w:w="563"/>
            </w:tblGrid>
            <w:tr w:rsidR="00BB6C27" w:rsidTr="003F714D">
              <w:trPr>
                <w:trHeight w:val="526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ccellente </w:t>
                  </w:r>
                </w:p>
                <w:p w:rsidR="002F1D2D" w:rsidRPr="00C36AA0" w:rsidRDefault="002F1D2D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Pr="00AC307D" w:rsidRDefault="00BB6C27" w:rsidP="00BB6C27">
                  <w:pPr>
                    <w:pStyle w:val="Standard"/>
                    <w:rPr>
                      <w:sz w:val="24"/>
                      <w:szCs w:val="24"/>
                    </w:rPr>
                  </w:pPr>
                  <w:r w:rsidRPr="00AC307D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BB6C27" w:rsidTr="003F714D">
              <w:trPr>
                <w:trHeight w:val="532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ottimo 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9</w:t>
                  </w:r>
                </w:p>
              </w:tc>
            </w:tr>
            <w:tr w:rsidR="00BB6C27" w:rsidTr="003F714D">
              <w:trPr>
                <w:trHeight w:val="439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più che buono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8</w:t>
                  </w:r>
                </w:p>
              </w:tc>
            </w:tr>
            <w:tr w:rsidR="00BB6C27" w:rsidTr="003F714D">
              <w:trPr>
                <w:trHeight w:val="466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buono 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7</w:t>
                  </w:r>
                </w:p>
              </w:tc>
            </w:tr>
            <w:tr w:rsidR="00BB6C27" w:rsidTr="003F714D">
              <w:trPr>
                <w:trHeight w:val="517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A55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ufficiente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6</w:t>
                  </w:r>
                </w:p>
              </w:tc>
            </w:tr>
            <w:tr w:rsidR="00BB6C27" w:rsidTr="003F714D">
              <w:trPr>
                <w:trHeight w:val="558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non adeguato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5</w:t>
                  </w:r>
                </w:p>
              </w:tc>
            </w:tr>
          </w:tbl>
          <w:p w:rsidR="00AB391B" w:rsidRDefault="00AB391B" w:rsidP="00BB6C27"/>
          <w:p w:rsidR="002F1D2D" w:rsidRDefault="002F1D2D" w:rsidP="00BB6C27"/>
          <w:p w:rsidR="002F1D2D" w:rsidRDefault="002F1D2D" w:rsidP="00BB6C27"/>
          <w:p w:rsidR="00C52C03" w:rsidRDefault="00C52C03" w:rsidP="00BB6C27"/>
          <w:p w:rsidR="00C52C03" w:rsidRDefault="00C52C03" w:rsidP="00BB6C27"/>
          <w:p w:rsidR="00C52C03" w:rsidRDefault="00C52C03" w:rsidP="00BB6C27"/>
          <w:p w:rsidR="00C52C03" w:rsidRDefault="00C52C03" w:rsidP="00BB6C27"/>
          <w:p w:rsidR="00C52C03" w:rsidRDefault="00C52C03" w:rsidP="00BB6C27"/>
          <w:p w:rsidR="00C52C03" w:rsidRDefault="00C52C03" w:rsidP="00BB6C27"/>
          <w:p w:rsidR="00C52C03" w:rsidRDefault="00C52C03" w:rsidP="00BB6C27"/>
          <w:p w:rsidR="002F1D2D" w:rsidRDefault="002F1D2D" w:rsidP="00BB6C27"/>
          <w:p w:rsidR="002F1D2D" w:rsidRDefault="002F1D2D" w:rsidP="00BB6C27"/>
          <w:p w:rsidR="002F1D2D" w:rsidRPr="00BB6C27" w:rsidRDefault="002F1D2D" w:rsidP="00BB6C27"/>
        </w:tc>
      </w:tr>
    </w:tbl>
    <w:p w:rsidR="00877F49" w:rsidRPr="007F5826" w:rsidRDefault="00877F49" w:rsidP="007F5826">
      <w:pPr>
        <w:pStyle w:val="Nessunaspaziatura"/>
      </w:pPr>
    </w:p>
    <w:sectPr w:rsidR="00877F49" w:rsidRPr="007F5826" w:rsidSect="007F5826">
      <w:pgSz w:w="16838" w:h="11906" w:orient="landscape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8F" w:rsidRDefault="00F5178F">
      <w:r>
        <w:separator/>
      </w:r>
    </w:p>
  </w:endnote>
  <w:endnote w:type="continuationSeparator" w:id="0">
    <w:p w:rsidR="00F5178F" w:rsidRDefault="00F5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, Constantia"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8F" w:rsidRDefault="00F5178F">
      <w:r>
        <w:rPr>
          <w:color w:val="000000"/>
        </w:rPr>
        <w:separator/>
      </w:r>
    </w:p>
  </w:footnote>
  <w:footnote w:type="continuationSeparator" w:id="0">
    <w:p w:rsidR="00F5178F" w:rsidRDefault="00F5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B60"/>
    <w:multiLevelType w:val="hybridMultilevel"/>
    <w:tmpl w:val="92C40046"/>
    <w:lvl w:ilvl="0" w:tplc="4100F892">
      <w:start w:val="1"/>
      <w:numFmt w:val="upperLetter"/>
      <w:lvlText w:val="%1)"/>
      <w:lvlJc w:val="left"/>
      <w:pPr>
        <w:ind w:left="465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D34277A"/>
    <w:multiLevelType w:val="hybridMultilevel"/>
    <w:tmpl w:val="AE081A0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665F9"/>
    <w:multiLevelType w:val="multilevel"/>
    <w:tmpl w:val="A410A046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4D15D85"/>
    <w:multiLevelType w:val="multilevel"/>
    <w:tmpl w:val="E14A680A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8BE6C71"/>
    <w:multiLevelType w:val="hybridMultilevel"/>
    <w:tmpl w:val="92C40046"/>
    <w:lvl w:ilvl="0" w:tplc="4100F892">
      <w:start w:val="1"/>
      <w:numFmt w:val="upperLetter"/>
      <w:lvlText w:val="%1)"/>
      <w:lvlJc w:val="left"/>
      <w:pPr>
        <w:ind w:left="465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1C95ABB"/>
    <w:multiLevelType w:val="hybridMultilevel"/>
    <w:tmpl w:val="F9387F04"/>
    <w:lvl w:ilvl="0" w:tplc="5C5A59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80030"/>
    <w:multiLevelType w:val="multilevel"/>
    <w:tmpl w:val="A87639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4E75258A"/>
    <w:multiLevelType w:val="multilevel"/>
    <w:tmpl w:val="D03AB78A"/>
    <w:styleLink w:val="RTF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F5B10B1"/>
    <w:multiLevelType w:val="multilevel"/>
    <w:tmpl w:val="26A04440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F732ACB"/>
    <w:multiLevelType w:val="multilevel"/>
    <w:tmpl w:val="E092ED06"/>
    <w:styleLink w:val="RTF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9D2153E"/>
    <w:multiLevelType w:val="multilevel"/>
    <w:tmpl w:val="30302E7E"/>
    <w:styleLink w:val="RTFNum4"/>
    <w:lvl w:ilvl="0">
      <w:start w:val="3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A4604E9"/>
    <w:multiLevelType w:val="multilevel"/>
    <w:tmpl w:val="FC1675FC"/>
    <w:styleLink w:val="RTFNum3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3205850"/>
    <w:multiLevelType w:val="multilevel"/>
    <w:tmpl w:val="73C82550"/>
    <w:styleLink w:val="RTFNum5"/>
    <w:lvl w:ilvl="0">
      <w:start w:val="4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953338E"/>
    <w:multiLevelType w:val="multilevel"/>
    <w:tmpl w:val="093E0604"/>
    <w:styleLink w:val="RTFNum6"/>
    <w:lvl w:ilvl="0">
      <w:start w:val="5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C0D55D3"/>
    <w:multiLevelType w:val="multilevel"/>
    <w:tmpl w:val="8AC427D6"/>
    <w:styleLink w:val="RTF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49"/>
    <w:rsid w:val="00135F74"/>
    <w:rsid w:val="0016327E"/>
    <w:rsid w:val="001B5E04"/>
    <w:rsid w:val="001C21E9"/>
    <w:rsid w:val="002419DA"/>
    <w:rsid w:val="00241C9B"/>
    <w:rsid w:val="00287531"/>
    <w:rsid w:val="002D58EF"/>
    <w:rsid w:val="002F1D2D"/>
    <w:rsid w:val="00326286"/>
    <w:rsid w:val="00332F5A"/>
    <w:rsid w:val="003C0236"/>
    <w:rsid w:val="003F714D"/>
    <w:rsid w:val="00463632"/>
    <w:rsid w:val="00484202"/>
    <w:rsid w:val="004E0233"/>
    <w:rsid w:val="004E3934"/>
    <w:rsid w:val="004E7F0E"/>
    <w:rsid w:val="00527D1A"/>
    <w:rsid w:val="0054363B"/>
    <w:rsid w:val="0055622E"/>
    <w:rsid w:val="00682C14"/>
    <w:rsid w:val="006949D0"/>
    <w:rsid w:val="00705AF6"/>
    <w:rsid w:val="00711870"/>
    <w:rsid w:val="0076167D"/>
    <w:rsid w:val="00774149"/>
    <w:rsid w:val="007A557E"/>
    <w:rsid w:val="007C7EDA"/>
    <w:rsid w:val="007F5826"/>
    <w:rsid w:val="00864670"/>
    <w:rsid w:val="0086765B"/>
    <w:rsid w:val="00877F49"/>
    <w:rsid w:val="0088317E"/>
    <w:rsid w:val="00885A58"/>
    <w:rsid w:val="008A4052"/>
    <w:rsid w:val="008A534C"/>
    <w:rsid w:val="008F4357"/>
    <w:rsid w:val="00934BC7"/>
    <w:rsid w:val="009B5C57"/>
    <w:rsid w:val="00A24747"/>
    <w:rsid w:val="00A40862"/>
    <w:rsid w:val="00A475E1"/>
    <w:rsid w:val="00AA2582"/>
    <w:rsid w:val="00AB391B"/>
    <w:rsid w:val="00AB48CC"/>
    <w:rsid w:val="00AC307D"/>
    <w:rsid w:val="00AE7E61"/>
    <w:rsid w:val="00BA2C41"/>
    <w:rsid w:val="00BB6C27"/>
    <w:rsid w:val="00BB7C2A"/>
    <w:rsid w:val="00C1395D"/>
    <w:rsid w:val="00C36AA0"/>
    <w:rsid w:val="00C52C03"/>
    <w:rsid w:val="00C756C1"/>
    <w:rsid w:val="00D45AC0"/>
    <w:rsid w:val="00D718A3"/>
    <w:rsid w:val="00D95583"/>
    <w:rsid w:val="00DF422D"/>
    <w:rsid w:val="00E738C0"/>
    <w:rsid w:val="00E77186"/>
    <w:rsid w:val="00E85BC7"/>
    <w:rsid w:val="00ED68F7"/>
    <w:rsid w:val="00EE28B0"/>
    <w:rsid w:val="00EF226E"/>
    <w:rsid w:val="00F073C7"/>
    <w:rsid w:val="00F11A9E"/>
    <w:rsid w:val="00F42502"/>
    <w:rsid w:val="00F5178F"/>
    <w:rsid w:val="00F93650"/>
    <w:rsid w:val="00FA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onstantia, Constantia" w:eastAsia="Constantia, Constantia" w:hAnsi="Constantia, Constantia" w:cs="Constantia, Constanti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numbering" w:customStyle="1" w:styleId="RTFNum11">
    <w:name w:val="RTF_Num 11"/>
    <w:basedOn w:val="Nessunelenco"/>
    <w:pPr>
      <w:numPr>
        <w:numId w:val="10"/>
      </w:numPr>
    </w:pPr>
  </w:style>
  <w:style w:type="table" w:styleId="Grigliatabella">
    <w:name w:val="Table Grid"/>
    <w:basedOn w:val="Tabellanormale"/>
    <w:uiPriority w:val="39"/>
    <w:rsid w:val="00D45AC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B48CC"/>
    <w:pPr>
      <w:ind w:left="720"/>
      <w:contextualSpacing/>
    </w:pPr>
    <w:rPr>
      <w:rFonts w:cs="Mangal"/>
      <w:szCs w:val="21"/>
    </w:rPr>
  </w:style>
  <w:style w:type="paragraph" w:styleId="Nessunaspaziatura">
    <w:name w:val="No Spacing"/>
    <w:uiPriority w:val="1"/>
    <w:qFormat/>
    <w:rsid w:val="00864670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07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07D"/>
    <w:rPr>
      <w:rFonts w:ascii="Tahoma" w:hAnsi="Tahoma" w:cs="Mangal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7F582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826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7F582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826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onstantia, Constantia" w:eastAsia="Constantia, Constantia" w:hAnsi="Constantia, Constantia" w:cs="Constantia, Constanti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numbering" w:customStyle="1" w:styleId="RTFNum11">
    <w:name w:val="RTF_Num 11"/>
    <w:basedOn w:val="Nessunelenco"/>
    <w:pPr>
      <w:numPr>
        <w:numId w:val="10"/>
      </w:numPr>
    </w:pPr>
  </w:style>
  <w:style w:type="table" w:styleId="Grigliatabella">
    <w:name w:val="Table Grid"/>
    <w:basedOn w:val="Tabellanormale"/>
    <w:uiPriority w:val="39"/>
    <w:rsid w:val="00D45AC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B48CC"/>
    <w:pPr>
      <w:ind w:left="720"/>
      <w:contextualSpacing/>
    </w:pPr>
    <w:rPr>
      <w:rFonts w:cs="Mangal"/>
      <w:szCs w:val="21"/>
    </w:rPr>
  </w:style>
  <w:style w:type="paragraph" w:styleId="Nessunaspaziatura">
    <w:name w:val="No Spacing"/>
    <w:uiPriority w:val="1"/>
    <w:qFormat/>
    <w:rsid w:val="00864670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07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07D"/>
    <w:rPr>
      <w:rFonts w:ascii="Tahoma" w:hAnsi="Tahoma" w:cs="Mangal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7F582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826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7F582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82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DDBD-EFE6-48A5-BEEF-43CC39A6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D'AURIA</dc:creator>
  <cp:lastModifiedBy>adele</cp:lastModifiedBy>
  <cp:revision>10</cp:revision>
  <dcterms:created xsi:type="dcterms:W3CDTF">2017-06-19T09:48:00Z</dcterms:created>
  <dcterms:modified xsi:type="dcterms:W3CDTF">2017-06-20T07:44:00Z</dcterms:modified>
</cp:coreProperties>
</file>