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AB7" w:rsidRDefault="000B2AB7">
      <w:pPr>
        <w:pStyle w:val="Standard"/>
      </w:pPr>
      <w:bookmarkStart w:id="0" w:name="_GoBack"/>
      <w:bookmarkEnd w:id="0"/>
    </w:p>
    <w:tbl>
      <w:tblPr>
        <w:tblW w:w="14570" w:type="dxa"/>
        <w:tblLayout w:type="fixed"/>
        <w:tblCellMar>
          <w:left w:w="10" w:type="dxa"/>
          <w:right w:w="10" w:type="dxa"/>
        </w:tblCellMar>
        <w:tblLook w:val="0000" w:firstRow="0" w:lastRow="0" w:firstColumn="0" w:lastColumn="0" w:noHBand="0" w:noVBand="0"/>
      </w:tblPr>
      <w:tblGrid>
        <w:gridCol w:w="2117"/>
        <w:gridCol w:w="3300"/>
        <w:gridCol w:w="5509"/>
        <w:gridCol w:w="3644"/>
      </w:tblGrid>
      <w:tr w:rsidR="000B2AB7">
        <w:tblPrEx>
          <w:tblCellMar>
            <w:top w:w="0" w:type="dxa"/>
            <w:bottom w:w="0" w:type="dxa"/>
          </w:tblCellMar>
        </w:tblPrEx>
        <w:tc>
          <w:tcPr>
            <w:tcW w:w="14570"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B2AB7" w:rsidRDefault="00BA00E0">
            <w:pPr>
              <w:pStyle w:val="TableContents"/>
              <w:jc w:val="center"/>
              <w:rPr>
                <w:b/>
                <w:bCs/>
              </w:rPr>
            </w:pPr>
            <w:r>
              <w:rPr>
                <w:b/>
                <w:bCs/>
              </w:rPr>
              <w:t>I.C. CASTELLABATE</w:t>
            </w:r>
          </w:p>
          <w:p w:rsidR="000B2AB7" w:rsidRDefault="00BA00E0">
            <w:pPr>
              <w:pStyle w:val="TableContents"/>
              <w:jc w:val="center"/>
              <w:rPr>
                <w:b/>
                <w:bCs/>
              </w:rPr>
            </w:pPr>
            <w:r>
              <w:rPr>
                <w:b/>
                <w:bCs/>
              </w:rPr>
              <w:t>PROGRAMMAZIONE DI INGLESE - SCUOLA PRIMARIA - CLASSE III</w:t>
            </w:r>
          </w:p>
          <w:p w:rsidR="000B2AB7" w:rsidRDefault="000B2AB7">
            <w:pPr>
              <w:pStyle w:val="Standard"/>
              <w:jc w:val="center"/>
            </w:pPr>
          </w:p>
          <w:p w:rsidR="000B2AB7" w:rsidRDefault="00BA00E0">
            <w:pPr>
              <w:pStyle w:val="Standard"/>
              <w:jc w:val="center"/>
            </w:pPr>
            <w:r>
              <w:t>La programmazione è annuale e prevede una valutazione quadrimestrale delle competenze</w:t>
            </w:r>
          </w:p>
          <w:p w:rsidR="000B2AB7" w:rsidRDefault="000B2AB7">
            <w:pPr>
              <w:pStyle w:val="Standard"/>
              <w:jc w:val="center"/>
            </w:pPr>
          </w:p>
        </w:tc>
      </w:tr>
      <w:tr w:rsidR="000B2AB7">
        <w:tblPrEx>
          <w:tblCellMar>
            <w:top w:w="0" w:type="dxa"/>
            <w:bottom w:w="0" w:type="dxa"/>
          </w:tblCellMar>
        </w:tblPrEx>
        <w:tc>
          <w:tcPr>
            <w:tcW w:w="14570"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2AB7" w:rsidRDefault="00BA00E0">
            <w:pPr>
              <w:pStyle w:val="TableContents"/>
              <w:jc w:val="center"/>
              <w:rPr>
                <w:b/>
                <w:bCs/>
              </w:rPr>
            </w:pPr>
            <w:r>
              <w:rPr>
                <w:b/>
                <w:bCs/>
              </w:rPr>
              <w:t>COMPETENZA CHIAVE:</w:t>
            </w:r>
            <w:r>
              <w:rPr>
                <w:b/>
                <w:bCs/>
              </w:rPr>
              <w:t xml:space="preserve"> COMUNICAZIONE IN LINGUE STRANIERE</w:t>
            </w:r>
          </w:p>
        </w:tc>
      </w:tr>
      <w:tr w:rsidR="000B2AB7">
        <w:tblPrEx>
          <w:tblCellMar>
            <w:top w:w="0" w:type="dxa"/>
            <w:bottom w:w="0" w:type="dxa"/>
          </w:tblCellMar>
        </w:tblPrEx>
        <w:tc>
          <w:tcPr>
            <w:tcW w:w="2117" w:type="dxa"/>
            <w:tcBorders>
              <w:left w:val="single" w:sz="2" w:space="0" w:color="000000"/>
              <w:bottom w:val="single" w:sz="2" w:space="0" w:color="000000"/>
            </w:tcBorders>
            <w:tcMar>
              <w:top w:w="55" w:type="dxa"/>
              <w:left w:w="55" w:type="dxa"/>
              <w:bottom w:w="55" w:type="dxa"/>
              <w:right w:w="55" w:type="dxa"/>
            </w:tcMar>
            <w:vAlign w:val="center"/>
          </w:tcPr>
          <w:p w:rsidR="000B2AB7" w:rsidRDefault="00BA00E0">
            <w:pPr>
              <w:pStyle w:val="TableContents"/>
              <w:jc w:val="center"/>
              <w:rPr>
                <w:b/>
                <w:bCs/>
              </w:rPr>
            </w:pPr>
            <w:r>
              <w:rPr>
                <w:b/>
                <w:bCs/>
              </w:rPr>
              <w:t>INDICATORI</w:t>
            </w:r>
          </w:p>
        </w:tc>
        <w:tc>
          <w:tcPr>
            <w:tcW w:w="3300" w:type="dxa"/>
            <w:tcBorders>
              <w:left w:val="single" w:sz="2" w:space="0" w:color="000000"/>
              <w:bottom w:val="single" w:sz="2" w:space="0" w:color="000000"/>
            </w:tcBorders>
            <w:tcMar>
              <w:top w:w="55" w:type="dxa"/>
              <w:left w:w="55" w:type="dxa"/>
              <w:bottom w:w="55" w:type="dxa"/>
              <w:right w:w="55" w:type="dxa"/>
            </w:tcMar>
            <w:vAlign w:val="center"/>
          </w:tcPr>
          <w:p w:rsidR="000B2AB7" w:rsidRDefault="00BA00E0">
            <w:pPr>
              <w:pStyle w:val="TableContents"/>
              <w:jc w:val="center"/>
              <w:rPr>
                <w:b/>
                <w:bCs/>
              </w:rPr>
            </w:pPr>
            <w:r>
              <w:rPr>
                <w:b/>
                <w:bCs/>
              </w:rPr>
              <w:t>COMPETENZE IN USCITA</w:t>
            </w:r>
          </w:p>
        </w:tc>
        <w:tc>
          <w:tcPr>
            <w:tcW w:w="5509" w:type="dxa"/>
            <w:tcBorders>
              <w:left w:val="single" w:sz="2" w:space="0" w:color="000000"/>
              <w:bottom w:val="single" w:sz="2" w:space="0" w:color="000000"/>
            </w:tcBorders>
            <w:tcMar>
              <w:top w:w="55" w:type="dxa"/>
              <w:left w:w="55" w:type="dxa"/>
              <w:bottom w:w="55" w:type="dxa"/>
              <w:right w:w="55" w:type="dxa"/>
            </w:tcMar>
            <w:vAlign w:val="center"/>
          </w:tcPr>
          <w:p w:rsidR="000B2AB7" w:rsidRDefault="00BA00E0">
            <w:pPr>
              <w:pStyle w:val="TableContents"/>
              <w:jc w:val="center"/>
              <w:rPr>
                <w:b/>
                <w:bCs/>
              </w:rPr>
            </w:pPr>
            <w:r>
              <w:rPr>
                <w:b/>
                <w:bCs/>
              </w:rPr>
              <w:t>OSA</w:t>
            </w:r>
          </w:p>
        </w:tc>
        <w:tc>
          <w:tcPr>
            <w:tcW w:w="364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2AB7" w:rsidRDefault="00BA00E0">
            <w:pPr>
              <w:pStyle w:val="TableContents"/>
              <w:jc w:val="center"/>
              <w:rPr>
                <w:b/>
                <w:bCs/>
              </w:rPr>
            </w:pPr>
            <w:r>
              <w:rPr>
                <w:b/>
                <w:bCs/>
              </w:rPr>
              <w:t>GRIGLIE DI VALUTAZIONE</w:t>
            </w:r>
          </w:p>
        </w:tc>
      </w:tr>
      <w:tr w:rsidR="000B2AB7">
        <w:tblPrEx>
          <w:tblCellMar>
            <w:top w:w="0" w:type="dxa"/>
            <w:bottom w:w="0" w:type="dxa"/>
          </w:tblCellMar>
        </w:tblPrEx>
        <w:tc>
          <w:tcPr>
            <w:tcW w:w="2117" w:type="dxa"/>
            <w:tcBorders>
              <w:left w:val="single" w:sz="2" w:space="0" w:color="000000"/>
              <w:bottom w:val="single" w:sz="2" w:space="0" w:color="000000"/>
            </w:tcBorders>
            <w:tcMar>
              <w:top w:w="55" w:type="dxa"/>
              <w:left w:w="55" w:type="dxa"/>
              <w:bottom w:w="55" w:type="dxa"/>
              <w:right w:w="55" w:type="dxa"/>
            </w:tcMar>
          </w:tcPr>
          <w:p w:rsidR="000B2AB7" w:rsidRDefault="00BA00E0">
            <w:pPr>
              <w:pStyle w:val="Standard"/>
              <w:jc w:val="center"/>
              <w:rPr>
                <w:b/>
                <w:bCs/>
              </w:rPr>
            </w:pPr>
            <w:r>
              <w:rPr>
                <w:b/>
                <w:bCs/>
              </w:rPr>
              <w:t>A – LISTENING</w:t>
            </w:r>
          </w:p>
          <w:p w:rsidR="000B2AB7" w:rsidRDefault="000B2AB7">
            <w:pPr>
              <w:pStyle w:val="Standard"/>
              <w:jc w:val="center"/>
              <w:rPr>
                <w:b/>
                <w:bCs/>
              </w:rPr>
            </w:pPr>
          </w:p>
          <w:p w:rsidR="000B2AB7" w:rsidRDefault="00BA00E0">
            <w:pPr>
              <w:pStyle w:val="Standard"/>
              <w:jc w:val="center"/>
              <w:rPr>
                <w:b/>
                <w:bCs/>
              </w:rPr>
            </w:pPr>
            <w:r>
              <w:rPr>
                <w:b/>
                <w:bCs/>
              </w:rPr>
              <w:t>Ascolto:</w:t>
            </w:r>
          </w:p>
          <w:p w:rsidR="000B2AB7" w:rsidRDefault="00BA00E0">
            <w:pPr>
              <w:pStyle w:val="Standard"/>
              <w:jc w:val="center"/>
            </w:pPr>
            <w:r>
              <w:t>comprensione orale</w:t>
            </w:r>
          </w:p>
        </w:tc>
        <w:tc>
          <w:tcPr>
            <w:tcW w:w="3300" w:type="dxa"/>
            <w:tcBorders>
              <w:left w:val="single" w:sz="2" w:space="0" w:color="000000"/>
              <w:bottom w:val="single" w:sz="2" w:space="0" w:color="000000"/>
            </w:tcBorders>
            <w:tcMar>
              <w:top w:w="55" w:type="dxa"/>
              <w:left w:w="55" w:type="dxa"/>
              <w:bottom w:w="55" w:type="dxa"/>
              <w:right w:w="55" w:type="dxa"/>
            </w:tcMar>
          </w:tcPr>
          <w:p w:rsidR="000B2AB7" w:rsidRDefault="00BA00E0">
            <w:pPr>
              <w:pStyle w:val="Standard"/>
              <w:jc w:val="center"/>
            </w:pPr>
            <w:r>
              <w:t>Ascolta e comprende brevi messaggi e semplici testi accompagnati da supporti visivi e/o sonori.</w:t>
            </w:r>
          </w:p>
          <w:p w:rsidR="000B2AB7" w:rsidRDefault="000B2AB7">
            <w:pPr>
              <w:pStyle w:val="Standard"/>
              <w:jc w:val="center"/>
            </w:pPr>
          </w:p>
          <w:p w:rsidR="000B2AB7" w:rsidRDefault="00BA00E0">
            <w:pPr>
              <w:pStyle w:val="Standard"/>
              <w:jc w:val="center"/>
            </w:pPr>
            <w:r>
              <w:t xml:space="preserve">Ascolta e comprende </w:t>
            </w:r>
            <w:r>
              <w:t>brevi storielle, filastrocche e canzoni, ne comprende il senso globale.</w:t>
            </w:r>
          </w:p>
          <w:p w:rsidR="000B2AB7" w:rsidRDefault="000B2AB7">
            <w:pPr>
              <w:pStyle w:val="Standard"/>
              <w:jc w:val="center"/>
            </w:pPr>
          </w:p>
          <w:p w:rsidR="000B2AB7" w:rsidRDefault="000B2AB7">
            <w:pPr>
              <w:pStyle w:val="Standard"/>
              <w:jc w:val="center"/>
            </w:pPr>
          </w:p>
        </w:tc>
        <w:tc>
          <w:tcPr>
            <w:tcW w:w="5509" w:type="dxa"/>
            <w:tcBorders>
              <w:left w:val="single" w:sz="2" w:space="0" w:color="000000"/>
              <w:bottom w:val="single" w:sz="2" w:space="0" w:color="000000"/>
            </w:tcBorders>
            <w:tcMar>
              <w:top w:w="55" w:type="dxa"/>
              <w:left w:w="55" w:type="dxa"/>
              <w:bottom w:w="55" w:type="dxa"/>
              <w:right w:w="55" w:type="dxa"/>
            </w:tcMar>
          </w:tcPr>
          <w:p w:rsidR="000B2AB7" w:rsidRDefault="00BA00E0">
            <w:pPr>
              <w:pStyle w:val="Standard"/>
            </w:pPr>
            <w:r>
              <w:rPr>
                <w:b/>
                <w:bCs/>
              </w:rPr>
              <w:t>A.1 –</w:t>
            </w:r>
            <w:r>
              <w:t xml:space="preserve"> Ascoltare e comprendere vocaboli, semplici messaggi, istruzioni, espressioni e frasi di uso quotidiano, relativi a se stesso, ai compagni e alla famiglia.</w:t>
            </w:r>
          </w:p>
          <w:p w:rsidR="000B2AB7" w:rsidRDefault="000B2AB7">
            <w:pPr>
              <w:pStyle w:val="Standard"/>
            </w:pPr>
          </w:p>
          <w:p w:rsidR="000B2AB7" w:rsidRDefault="00BA00E0">
            <w:pPr>
              <w:pStyle w:val="Standard"/>
            </w:pPr>
            <w:r>
              <w:rPr>
                <w:b/>
                <w:bCs/>
              </w:rPr>
              <w:t>A.2 -</w:t>
            </w:r>
            <w:r>
              <w:t xml:space="preserve"> Ascoltare e co</w:t>
            </w:r>
            <w:r>
              <w:t>mprendere semplici canzoni, filastrocche e poesie in cui si parla di argomenti conosciuti.</w:t>
            </w:r>
          </w:p>
          <w:p w:rsidR="000B2AB7" w:rsidRDefault="000B2AB7">
            <w:pPr>
              <w:pStyle w:val="Standard"/>
            </w:pPr>
          </w:p>
          <w:p w:rsidR="000B2AB7" w:rsidRDefault="00BA00E0">
            <w:pPr>
              <w:pStyle w:val="Standard"/>
            </w:pPr>
            <w:r>
              <w:rPr>
                <w:b/>
                <w:bCs/>
              </w:rPr>
              <w:t>A.3 -</w:t>
            </w:r>
            <w:r>
              <w:t xml:space="preserve"> Ascoltare e comprendere il tema generale di un semplice dialogo e/o di un a storiella in cui si parla di argomenti noti.</w:t>
            </w:r>
          </w:p>
        </w:tc>
        <w:tc>
          <w:tcPr>
            <w:tcW w:w="3644" w:type="dxa"/>
            <w:tcBorders>
              <w:left w:val="single" w:sz="2" w:space="0" w:color="000000"/>
              <w:bottom w:val="single" w:sz="2" w:space="0" w:color="000000"/>
              <w:right w:val="single" w:sz="2" w:space="0" w:color="000000"/>
            </w:tcBorders>
            <w:tcMar>
              <w:top w:w="55" w:type="dxa"/>
              <w:left w:w="55" w:type="dxa"/>
              <w:bottom w:w="55" w:type="dxa"/>
              <w:right w:w="55" w:type="dxa"/>
            </w:tcMar>
          </w:tcPr>
          <w:tbl>
            <w:tblPr>
              <w:tblW w:w="3535" w:type="dxa"/>
              <w:tblLayout w:type="fixed"/>
              <w:tblCellMar>
                <w:left w:w="10" w:type="dxa"/>
                <w:right w:w="10" w:type="dxa"/>
              </w:tblCellMar>
              <w:tblLook w:val="0000" w:firstRow="0" w:lastRow="0" w:firstColumn="0" w:lastColumn="0" w:noHBand="0" w:noVBand="0"/>
            </w:tblPr>
            <w:tblGrid>
              <w:gridCol w:w="2768"/>
              <w:gridCol w:w="767"/>
            </w:tblGrid>
            <w:tr w:rsidR="000B2AB7">
              <w:tblPrEx>
                <w:tblCellMar>
                  <w:top w:w="0" w:type="dxa"/>
                  <w:bottom w:w="0" w:type="dxa"/>
                </w:tblCellMar>
              </w:tblPrEx>
              <w:tc>
                <w:tcPr>
                  <w:tcW w:w="3535"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B2AB7" w:rsidRDefault="00BA00E0">
                  <w:pPr>
                    <w:pStyle w:val="Standard"/>
                    <w:jc w:val="center"/>
                    <w:rPr>
                      <w:b/>
                      <w:bCs/>
                    </w:rPr>
                  </w:pPr>
                  <w:r>
                    <w:rPr>
                      <w:b/>
                      <w:bCs/>
                    </w:rPr>
                    <w:t>Ascolta e comprende in modo:</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vAlign w:val="center"/>
                </w:tcPr>
                <w:p w:rsidR="000B2AB7" w:rsidRDefault="00BA00E0">
                  <w:pPr>
                    <w:pStyle w:val="Standard"/>
                    <w:jc w:val="center"/>
                  </w:pPr>
                  <w:r>
                    <w:t xml:space="preserve">rapido </w:t>
                  </w:r>
                  <w:r>
                    <w:t>e sicuro</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2AB7" w:rsidRDefault="00BA00E0">
                  <w:pPr>
                    <w:pStyle w:val="TableContents"/>
                    <w:jc w:val="center"/>
                  </w:pPr>
                  <w:r>
                    <w:t>10</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vAlign w:val="center"/>
                </w:tcPr>
                <w:p w:rsidR="000B2AB7" w:rsidRDefault="00BA00E0">
                  <w:pPr>
                    <w:pStyle w:val="TableContents"/>
                    <w:jc w:val="center"/>
                  </w:pPr>
                  <w:r>
                    <w:t>rilevante</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2AB7" w:rsidRDefault="00BA00E0">
                  <w:pPr>
                    <w:pStyle w:val="TableContents"/>
                    <w:jc w:val="center"/>
                  </w:pPr>
                  <w:r>
                    <w:t>9</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vAlign w:val="center"/>
                </w:tcPr>
                <w:p w:rsidR="000B2AB7" w:rsidRDefault="00BA00E0">
                  <w:pPr>
                    <w:pStyle w:val="TableContents"/>
                    <w:jc w:val="center"/>
                  </w:pPr>
                  <w:r>
                    <w:t>buono</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2AB7" w:rsidRDefault="00BA00E0">
                  <w:pPr>
                    <w:pStyle w:val="TableContents"/>
                    <w:jc w:val="center"/>
                  </w:pPr>
                  <w:r>
                    <w:t>8</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vAlign w:val="center"/>
                </w:tcPr>
                <w:p w:rsidR="000B2AB7" w:rsidRDefault="00BA00E0">
                  <w:pPr>
                    <w:pStyle w:val="TableContents"/>
                    <w:jc w:val="center"/>
                  </w:pPr>
                  <w:r>
                    <w:t>corretto</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2AB7" w:rsidRDefault="00BA00E0">
                  <w:pPr>
                    <w:pStyle w:val="TableContents"/>
                    <w:jc w:val="center"/>
                  </w:pPr>
                  <w:r>
                    <w:t>7</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vAlign w:val="center"/>
                </w:tcPr>
                <w:p w:rsidR="000B2AB7" w:rsidRDefault="00BA00E0">
                  <w:pPr>
                    <w:pStyle w:val="TableContents"/>
                    <w:jc w:val="center"/>
                  </w:pPr>
                  <w:r>
                    <w:t>essenziale</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2AB7" w:rsidRDefault="00BA00E0">
                  <w:pPr>
                    <w:pStyle w:val="TableContents"/>
                    <w:jc w:val="center"/>
                  </w:pPr>
                  <w:r>
                    <w:t>6</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vAlign w:val="center"/>
                </w:tcPr>
                <w:p w:rsidR="000B2AB7" w:rsidRDefault="00BA00E0">
                  <w:pPr>
                    <w:pStyle w:val="TableContents"/>
                    <w:jc w:val="center"/>
                  </w:pPr>
                  <w:r>
                    <w:t>parziale</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2AB7" w:rsidRDefault="00BA00E0">
                  <w:pPr>
                    <w:pStyle w:val="TableContents"/>
                    <w:jc w:val="center"/>
                  </w:pPr>
                  <w:r>
                    <w:t>5</w:t>
                  </w:r>
                </w:p>
              </w:tc>
            </w:tr>
          </w:tbl>
          <w:p w:rsidR="000B2AB7" w:rsidRDefault="000B2AB7">
            <w:pPr>
              <w:pStyle w:val="Standard"/>
            </w:pPr>
          </w:p>
          <w:p w:rsidR="000B2AB7" w:rsidRDefault="000B2AB7">
            <w:pPr>
              <w:pStyle w:val="Standard"/>
            </w:pPr>
          </w:p>
        </w:tc>
      </w:tr>
      <w:tr w:rsidR="000B2AB7">
        <w:tblPrEx>
          <w:tblCellMar>
            <w:top w:w="0" w:type="dxa"/>
            <w:bottom w:w="0" w:type="dxa"/>
          </w:tblCellMar>
        </w:tblPrEx>
        <w:tc>
          <w:tcPr>
            <w:tcW w:w="2117" w:type="dxa"/>
            <w:tcBorders>
              <w:left w:val="single" w:sz="2" w:space="0" w:color="000000"/>
              <w:bottom w:val="single" w:sz="2" w:space="0" w:color="000000"/>
            </w:tcBorders>
            <w:tcMar>
              <w:top w:w="55" w:type="dxa"/>
              <w:left w:w="55" w:type="dxa"/>
              <w:bottom w:w="55" w:type="dxa"/>
              <w:right w:w="55" w:type="dxa"/>
            </w:tcMar>
          </w:tcPr>
          <w:p w:rsidR="000B2AB7" w:rsidRDefault="00BA00E0">
            <w:pPr>
              <w:pStyle w:val="Standard"/>
              <w:jc w:val="center"/>
              <w:rPr>
                <w:b/>
                <w:bCs/>
              </w:rPr>
            </w:pPr>
            <w:r>
              <w:rPr>
                <w:b/>
                <w:bCs/>
              </w:rPr>
              <w:t>B – SPEAKING</w:t>
            </w:r>
          </w:p>
          <w:p w:rsidR="000B2AB7" w:rsidRDefault="000B2AB7">
            <w:pPr>
              <w:pStyle w:val="Standard"/>
              <w:jc w:val="center"/>
              <w:rPr>
                <w:b/>
                <w:bCs/>
              </w:rPr>
            </w:pPr>
          </w:p>
          <w:p w:rsidR="000B2AB7" w:rsidRDefault="00BA00E0">
            <w:pPr>
              <w:pStyle w:val="Standard"/>
              <w:jc w:val="center"/>
              <w:rPr>
                <w:b/>
                <w:bCs/>
              </w:rPr>
            </w:pPr>
            <w:r>
              <w:rPr>
                <w:b/>
                <w:bCs/>
              </w:rPr>
              <w:t>Parlato:</w:t>
            </w:r>
          </w:p>
          <w:p w:rsidR="000B2AB7" w:rsidRDefault="00BA00E0">
            <w:pPr>
              <w:pStyle w:val="Standard"/>
              <w:jc w:val="center"/>
            </w:pPr>
            <w:r>
              <w:t>produzione e interazione orale</w:t>
            </w:r>
          </w:p>
        </w:tc>
        <w:tc>
          <w:tcPr>
            <w:tcW w:w="3300" w:type="dxa"/>
            <w:tcBorders>
              <w:left w:val="single" w:sz="2" w:space="0" w:color="000000"/>
              <w:bottom w:val="single" w:sz="2" w:space="0" w:color="000000"/>
            </w:tcBorders>
            <w:tcMar>
              <w:top w:w="55" w:type="dxa"/>
              <w:left w:w="55" w:type="dxa"/>
              <w:bottom w:w="55" w:type="dxa"/>
              <w:right w:w="55" w:type="dxa"/>
            </w:tcMar>
          </w:tcPr>
          <w:p w:rsidR="000B2AB7" w:rsidRDefault="00BA00E0">
            <w:pPr>
              <w:pStyle w:val="Standard"/>
              <w:jc w:val="center"/>
            </w:pPr>
            <w:r>
              <w:t xml:space="preserve">Interagisce nel gioco e comunica in scambi di informazioni utilizzando il lessico e le strutture linguistiche adeguate alle </w:t>
            </w:r>
            <w:r>
              <w:t>situazioni affrontate.</w:t>
            </w:r>
          </w:p>
        </w:tc>
        <w:tc>
          <w:tcPr>
            <w:tcW w:w="5509" w:type="dxa"/>
            <w:tcBorders>
              <w:left w:val="single" w:sz="2" w:space="0" w:color="000000"/>
              <w:bottom w:val="single" w:sz="2" w:space="0" w:color="000000"/>
            </w:tcBorders>
            <w:tcMar>
              <w:top w:w="55" w:type="dxa"/>
              <w:left w:w="55" w:type="dxa"/>
              <w:bottom w:w="55" w:type="dxa"/>
              <w:right w:w="55" w:type="dxa"/>
            </w:tcMar>
          </w:tcPr>
          <w:p w:rsidR="000B2AB7" w:rsidRDefault="00BA00E0">
            <w:pPr>
              <w:pStyle w:val="Standard"/>
            </w:pPr>
            <w:r>
              <w:rPr>
                <w:b/>
                <w:bCs/>
              </w:rPr>
              <w:t>B.1 -</w:t>
            </w:r>
            <w:r>
              <w:t xml:space="preserve"> Produrre frasi significative riferite a situazioni note rispettando l’intonazione e la pronuncia.</w:t>
            </w:r>
          </w:p>
          <w:p w:rsidR="000B2AB7" w:rsidRDefault="000B2AB7">
            <w:pPr>
              <w:pStyle w:val="Standard"/>
            </w:pPr>
          </w:p>
          <w:p w:rsidR="000B2AB7" w:rsidRDefault="00BA00E0">
            <w:pPr>
              <w:pStyle w:val="Standard"/>
            </w:pPr>
            <w:r>
              <w:rPr>
                <w:b/>
                <w:bCs/>
              </w:rPr>
              <w:t>B.2 -</w:t>
            </w:r>
            <w:r>
              <w:t xml:space="preserve"> Interagire con un compagno per presentarsi, per rispondere a semplici domande personali e/o per giocare utilizzando espressioni e frasi memorizzate adatte alla situazione.</w:t>
            </w:r>
          </w:p>
          <w:p w:rsidR="000B2AB7" w:rsidRDefault="000B2AB7">
            <w:pPr>
              <w:pStyle w:val="Standard"/>
              <w:rPr>
                <w:b/>
                <w:bCs/>
              </w:rPr>
            </w:pPr>
          </w:p>
          <w:p w:rsidR="000B2AB7" w:rsidRDefault="00BA00E0">
            <w:pPr>
              <w:pStyle w:val="Standard"/>
            </w:pPr>
            <w:r>
              <w:rPr>
                <w:b/>
                <w:bCs/>
              </w:rPr>
              <w:t>B.3 –</w:t>
            </w:r>
            <w:r>
              <w:t xml:space="preserve"> Memorizzare e riprodurre semplici messaggi, canzoni e poesie.</w:t>
            </w:r>
          </w:p>
          <w:p w:rsidR="000B2AB7" w:rsidRDefault="000B2AB7">
            <w:pPr>
              <w:pStyle w:val="Standard"/>
              <w:autoSpaceDE w:val="0"/>
            </w:pPr>
          </w:p>
          <w:p w:rsidR="000B2AB7" w:rsidRDefault="00BA00E0">
            <w:pPr>
              <w:pStyle w:val="Standard"/>
              <w:autoSpaceDE w:val="0"/>
            </w:pPr>
            <w:r>
              <w:rPr>
                <w:b/>
                <w:bCs/>
              </w:rPr>
              <w:t>B.4 -</w:t>
            </w:r>
            <w:r>
              <w:t xml:space="preserve"> Dramma</w:t>
            </w:r>
            <w:r>
              <w:t>tizzare semplici dialoghi e storielle.</w:t>
            </w:r>
          </w:p>
        </w:tc>
        <w:tc>
          <w:tcPr>
            <w:tcW w:w="3644" w:type="dxa"/>
            <w:tcBorders>
              <w:left w:val="single" w:sz="2" w:space="0" w:color="000000"/>
              <w:bottom w:val="single" w:sz="2" w:space="0" w:color="000000"/>
              <w:right w:val="single" w:sz="2" w:space="0" w:color="000000"/>
            </w:tcBorders>
            <w:tcMar>
              <w:top w:w="55" w:type="dxa"/>
              <w:left w:w="55" w:type="dxa"/>
              <w:bottom w:w="55" w:type="dxa"/>
              <w:right w:w="55" w:type="dxa"/>
            </w:tcMar>
          </w:tcPr>
          <w:tbl>
            <w:tblPr>
              <w:tblW w:w="3535" w:type="dxa"/>
              <w:tblLayout w:type="fixed"/>
              <w:tblCellMar>
                <w:left w:w="10" w:type="dxa"/>
                <w:right w:w="10" w:type="dxa"/>
              </w:tblCellMar>
              <w:tblLook w:val="0000" w:firstRow="0" w:lastRow="0" w:firstColumn="0" w:lastColumn="0" w:noHBand="0" w:noVBand="0"/>
            </w:tblPr>
            <w:tblGrid>
              <w:gridCol w:w="2768"/>
              <w:gridCol w:w="767"/>
            </w:tblGrid>
            <w:tr w:rsidR="000B2AB7">
              <w:tblPrEx>
                <w:tblCellMar>
                  <w:top w:w="0" w:type="dxa"/>
                  <w:bottom w:w="0" w:type="dxa"/>
                </w:tblCellMar>
              </w:tblPrEx>
              <w:tc>
                <w:tcPr>
                  <w:tcW w:w="3535"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B2AB7" w:rsidRDefault="00BA00E0">
                  <w:pPr>
                    <w:pStyle w:val="Standard"/>
                    <w:jc w:val="center"/>
                  </w:pPr>
                  <w:r>
                    <w:rPr>
                      <w:b/>
                      <w:bCs/>
                    </w:rPr>
                    <w:t>Usa la lingua:</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vAlign w:val="center"/>
                </w:tcPr>
                <w:p w:rsidR="000B2AB7" w:rsidRDefault="00BA00E0">
                  <w:pPr>
                    <w:pStyle w:val="Standard"/>
                    <w:jc w:val="center"/>
                  </w:pPr>
                  <w:r>
                    <w:t>con sicurezza e padronanza</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2AB7" w:rsidRDefault="00BA00E0">
                  <w:pPr>
                    <w:pStyle w:val="TableContents"/>
                    <w:jc w:val="center"/>
                  </w:pPr>
                  <w:r>
                    <w:t>10</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vAlign w:val="center"/>
                </w:tcPr>
                <w:p w:rsidR="000B2AB7" w:rsidRDefault="00BA00E0">
                  <w:pPr>
                    <w:pStyle w:val="Standard"/>
                    <w:jc w:val="center"/>
                  </w:pPr>
                  <w:r>
                    <w:t>con padronanza</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2AB7" w:rsidRDefault="00BA00E0">
                  <w:pPr>
                    <w:pStyle w:val="TableContents"/>
                    <w:jc w:val="center"/>
                  </w:pPr>
                  <w:r>
                    <w:t>9</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vAlign w:val="center"/>
                </w:tcPr>
                <w:p w:rsidR="000B2AB7" w:rsidRDefault="00BA00E0">
                  <w:pPr>
                    <w:pStyle w:val="Standard"/>
                    <w:jc w:val="center"/>
                  </w:pPr>
                  <w:r>
                    <w:t>con pertinenza</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2AB7" w:rsidRDefault="00BA00E0">
                  <w:pPr>
                    <w:pStyle w:val="TableContents"/>
                    <w:jc w:val="center"/>
                  </w:pPr>
                  <w:r>
                    <w:t>8</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vAlign w:val="center"/>
                </w:tcPr>
                <w:p w:rsidR="000B2AB7" w:rsidRDefault="00BA00E0">
                  <w:pPr>
                    <w:pStyle w:val="Standard"/>
                    <w:jc w:val="center"/>
                  </w:pPr>
                  <w:r>
                    <w:t>correttamente</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2AB7" w:rsidRDefault="00BA00E0">
                  <w:pPr>
                    <w:pStyle w:val="TableContents"/>
                    <w:jc w:val="center"/>
                  </w:pPr>
                  <w:r>
                    <w:t>7</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vAlign w:val="center"/>
                </w:tcPr>
                <w:p w:rsidR="000B2AB7" w:rsidRDefault="00BA00E0">
                  <w:pPr>
                    <w:pStyle w:val="Standard"/>
                    <w:jc w:val="center"/>
                  </w:pPr>
                  <w:r>
                    <w:t>essenzialmente</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2AB7" w:rsidRDefault="00BA00E0">
                  <w:pPr>
                    <w:pStyle w:val="TableContents"/>
                    <w:jc w:val="center"/>
                  </w:pPr>
                  <w:r>
                    <w:t>6</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vAlign w:val="center"/>
                </w:tcPr>
                <w:p w:rsidR="000B2AB7" w:rsidRDefault="00BA00E0">
                  <w:pPr>
                    <w:pStyle w:val="Standard"/>
                    <w:jc w:val="center"/>
                  </w:pPr>
                  <w:r>
                    <w:t>con molte lacune</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2AB7" w:rsidRDefault="00BA00E0">
                  <w:pPr>
                    <w:pStyle w:val="TableContents"/>
                    <w:jc w:val="center"/>
                  </w:pPr>
                  <w:r>
                    <w:t>5</w:t>
                  </w:r>
                </w:p>
              </w:tc>
            </w:tr>
          </w:tbl>
          <w:p w:rsidR="000B2AB7" w:rsidRDefault="000B2AB7">
            <w:pPr>
              <w:pStyle w:val="TableContents"/>
              <w:jc w:val="center"/>
              <w:rPr>
                <w:b/>
                <w:bCs/>
              </w:rPr>
            </w:pPr>
          </w:p>
          <w:p w:rsidR="000B2AB7" w:rsidRDefault="000B2AB7">
            <w:pPr>
              <w:pStyle w:val="TableContents"/>
              <w:jc w:val="center"/>
              <w:rPr>
                <w:b/>
                <w:bCs/>
              </w:rPr>
            </w:pPr>
          </w:p>
        </w:tc>
      </w:tr>
      <w:tr w:rsidR="000B2AB7">
        <w:tblPrEx>
          <w:tblCellMar>
            <w:top w:w="0" w:type="dxa"/>
            <w:bottom w:w="0" w:type="dxa"/>
          </w:tblCellMar>
        </w:tblPrEx>
        <w:tc>
          <w:tcPr>
            <w:tcW w:w="2117" w:type="dxa"/>
            <w:tcBorders>
              <w:left w:val="single" w:sz="2" w:space="0" w:color="000000"/>
              <w:bottom w:val="single" w:sz="2" w:space="0" w:color="000000"/>
            </w:tcBorders>
            <w:tcMar>
              <w:top w:w="55" w:type="dxa"/>
              <w:left w:w="55" w:type="dxa"/>
              <w:bottom w:w="55" w:type="dxa"/>
              <w:right w:w="55" w:type="dxa"/>
            </w:tcMar>
          </w:tcPr>
          <w:p w:rsidR="000B2AB7" w:rsidRDefault="00BA00E0">
            <w:pPr>
              <w:pStyle w:val="Standard"/>
              <w:jc w:val="center"/>
              <w:rPr>
                <w:b/>
                <w:bCs/>
              </w:rPr>
            </w:pPr>
            <w:r>
              <w:rPr>
                <w:b/>
                <w:bCs/>
              </w:rPr>
              <w:lastRenderedPageBreak/>
              <w:t>C – READING</w:t>
            </w:r>
          </w:p>
          <w:p w:rsidR="000B2AB7" w:rsidRDefault="000B2AB7">
            <w:pPr>
              <w:pStyle w:val="Standard"/>
              <w:jc w:val="center"/>
              <w:rPr>
                <w:b/>
                <w:bCs/>
              </w:rPr>
            </w:pPr>
          </w:p>
          <w:p w:rsidR="000B2AB7" w:rsidRDefault="00BA00E0">
            <w:pPr>
              <w:pStyle w:val="Standard"/>
              <w:jc w:val="center"/>
              <w:rPr>
                <w:b/>
                <w:bCs/>
              </w:rPr>
            </w:pPr>
            <w:r>
              <w:rPr>
                <w:b/>
                <w:bCs/>
              </w:rPr>
              <w:t>Lettura:</w:t>
            </w:r>
          </w:p>
          <w:p w:rsidR="000B2AB7" w:rsidRDefault="00BA00E0">
            <w:pPr>
              <w:pStyle w:val="Standard"/>
              <w:jc w:val="center"/>
            </w:pPr>
            <w:r>
              <w:t>comprensione scritta</w:t>
            </w:r>
          </w:p>
        </w:tc>
        <w:tc>
          <w:tcPr>
            <w:tcW w:w="3300" w:type="dxa"/>
            <w:tcBorders>
              <w:left w:val="single" w:sz="2" w:space="0" w:color="000000"/>
              <w:bottom w:val="single" w:sz="2" w:space="0" w:color="000000"/>
            </w:tcBorders>
            <w:tcMar>
              <w:top w:w="55" w:type="dxa"/>
              <w:left w:w="55" w:type="dxa"/>
              <w:bottom w:w="55" w:type="dxa"/>
              <w:right w:w="55" w:type="dxa"/>
            </w:tcMar>
          </w:tcPr>
          <w:p w:rsidR="000B2AB7" w:rsidRDefault="00BA00E0">
            <w:pPr>
              <w:pStyle w:val="Standard"/>
              <w:jc w:val="center"/>
            </w:pPr>
            <w:r>
              <w:t xml:space="preserve">Legge brevi testi supportati da immagini rispettando l’intonazione e la </w:t>
            </w:r>
            <w:r>
              <w:t>pronuncia.</w:t>
            </w:r>
          </w:p>
        </w:tc>
        <w:tc>
          <w:tcPr>
            <w:tcW w:w="5509" w:type="dxa"/>
            <w:tcBorders>
              <w:left w:val="single" w:sz="2" w:space="0" w:color="000000"/>
              <w:bottom w:val="single" w:sz="2" w:space="0" w:color="000000"/>
            </w:tcBorders>
            <w:tcMar>
              <w:top w:w="55" w:type="dxa"/>
              <w:left w:w="55" w:type="dxa"/>
              <w:bottom w:w="55" w:type="dxa"/>
              <w:right w:w="55" w:type="dxa"/>
            </w:tcMar>
          </w:tcPr>
          <w:p w:rsidR="000B2AB7" w:rsidRDefault="00BA00E0">
            <w:pPr>
              <w:pStyle w:val="Standard"/>
            </w:pPr>
            <w:r>
              <w:rPr>
                <w:b/>
                <w:bCs/>
              </w:rPr>
              <w:t xml:space="preserve">C.1 - </w:t>
            </w:r>
            <w:r>
              <w:t>Leggere con corretta intonazione e pronuncia il lessico e le espressioni linguistiche note.</w:t>
            </w:r>
          </w:p>
          <w:p w:rsidR="000B2AB7" w:rsidRDefault="000B2AB7">
            <w:pPr>
              <w:pStyle w:val="Standard"/>
              <w:rPr>
                <w:b/>
                <w:bCs/>
              </w:rPr>
            </w:pPr>
          </w:p>
          <w:p w:rsidR="000B2AB7" w:rsidRDefault="00BA00E0">
            <w:pPr>
              <w:pStyle w:val="Standard"/>
            </w:pPr>
            <w:r>
              <w:rPr>
                <w:b/>
                <w:bCs/>
              </w:rPr>
              <w:t xml:space="preserve">C.2 - </w:t>
            </w:r>
            <w:r>
              <w:t>Leggere e comprendere brevi testi accompagnati preferibilmente da supporti visivi e/o sonori, cogliendo parole e frasi già acquisite a livel</w:t>
            </w:r>
            <w:r>
              <w:t>lo orale.</w:t>
            </w:r>
          </w:p>
          <w:p w:rsidR="000B2AB7" w:rsidRDefault="000B2AB7">
            <w:pPr>
              <w:pStyle w:val="Standard"/>
            </w:pPr>
          </w:p>
        </w:tc>
        <w:tc>
          <w:tcPr>
            <w:tcW w:w="3644" w:type="dxa"/>
            <w:tcBorders>
              <w:left w:val="single" w:sz="2" w:space="0" w:color="000000"/>
              <w:bottom w:val="single" w:sz="2" w:space="0" w:color="000000"/>
              <w:right w:val="single" w:sz="2" w:space="0" w:color="000000"/>
            </w:tcBorders>
            <w:tcMar>
              <w:top w:w="55" w:type="dxa"/>
              <w:left w:w="55" w:type="dxa"/>
              <w:bottom w:w="55" w:type="dxa"/>
              <w:right w:w="55" w:type="dxa"/>
            </w:tcMar>
          </w:tcPr>
          <w:tbl>
            <w:tblPr>
              <w:tblW w:w="3535" w:type="dxa"/>
              <w:tblLayout w:type="fixed"/>
              <w:tblCellMar>
                <w:left w:w="10" w:type="dxa"/>
                <w:right w:w="10" w:type="dxa"/>
              </w:tblCellMar>
              <w:tblLook w:val="0000" w:firstRow="0" w:lastRow="0" w:firstColumn="0" w:lastColumn="0" w:noHBand="0" w:noVBand="0"/>
            </w:tblPr>
            <w:tblGrid>
              <w:gridCol w:w="2768"/>
              <w:gridCol w:w="767"/>
            </w:tblGrid>
            <w:tr w:rsidR="000B2AB7">
              <w:tblPrEx>
                <w:tblCellMar>
                  <w:top w:w="0" w:type="dxa"/>
                  <w:bottom w:w="0" w:type="dxa"/>
                </w:tblCellMar>
              </w:tblPrEx>
              <w:tc>
                <w:tcPr>
                  <w:tcW w:w="3535"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B2AB7" w:rsidRDefault="00BA00E0">
                  <w:pPr>
                    <w:pStyle w:val="Standard"/>
                    <w:jc w:val="center"/>
                  </w:pPr>
                  <w:r>
                    <w:rPr>
                      <w:b/>
                      <w:bCs/>
                    </w:rPr>
                    <w:t>Legge in modo:</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tcPr>
                <w:p w:rsidR="000B2AB7" w:rsidRDefault="00BA00E0">
                  <w:pPr>
                    <w:pStyle w:val="Standard"/>
                    <w:jc w:val="center"/>
                  </w:pPr>
                  <w:r>
                    <w:t>espressivo</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tcPr>
                <w:p w:rsidR="000B2AB7" w:rsidRDefault="00BA00E0">
                  <w:pPr>
                    <w:pStyle w:val="TableContents"/>
                    <w:jc w:val="center"/>
                  </w:pPr>
                  <w:r>
                    <w:t>10</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tcPr>
                <w:p w:rsidR="000B2AB7" w:rsidRDefault="00BA00E0">
                  <w:pPr>
                    <w:pStyle w:val="Standard"/>
                    <w:jc w:val="center"/>
                  </w:pPr>
                  <w:r>
                    <w:t>corretto, scorrevole</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tcPr>
                <w:p w:rsidR="000B2AB7" w:rsidRDefault="00BA00E0">
                  <w:pPr>
                    <w:pStyle w:val="TableContents"/>
                    <w:jc w:val="center"/>
                  </w:pPr>
                  <w:r>
                    <w:t>9</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tcPr>
                <w:p w:rsidR="000B2AB7" w:rsidRDefault="00BA00E0">
                  <w:pPr>
                    <w:pStyle w:val="Standard"/>
                    <w:jc w:val="center"/>
                  </w:pPr>
                  <w:r>
                    <w:t>scorrevole</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tcPr>
                <w:p w:rsidR="000B2AB7" w:rsidRDefault="00BA00E0">
                  <w:pPr>
                    <w:pStyle w:val="TableContents"/>
                    <w:jc w:val="center"/>
                  </w:pPr>
                  <w:r>
                    <w:t>8</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tcPr>
                <w:p w:rsidR="000B2AB7" w:rsidRDefault="00BA00E0">
                  <w:pPr>
                    <w:pStyle w:val="Standard"/>
                    <w:jc w:val="center"/>
                  </w:pPr>
                  <w:r>
                    <w:t>corretto</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tcPr>
                <w:p w:rsidR="000B2AB7" w:rsidRDefault="00BA00E0">
                  <w:pPr>
                    <w:pStyle w:val="TableContents"/>
                    <w:jc w:val="center"/>
                  </w:pPr>
                  <w:r>
                    <w:t>7</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tcPr>
                <w:p w:rsidR="000B2AB7" w:rsidRDefault="00BA00E0">
                  <w:pPr>
                    <w:pStyle w:val="Standard"/>
                    <w:jc w:val="center"/>
                  </w:pPr>
                  <w:r>
                    <w:t>meccanico</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tcPr>
                <w:p w:rsidR="000B2AB7" w:rsidRDefault="00BA00E0">
                  <w:pPr>
                    <w:pStyle w:val="TableContents"/>
                    <w:jc w:val="center"/>
                  </w:pPr>
                  <w:r>
                    <w:t>6</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tcPr>
                <w:p w:rsidR="000B2AB7" w:rsidRDefault="00BA00E0">
                  <w:pPr>
                    <w:pStyle w:val="Standard"/>
                    <w:jc w:val="center"/>
                  </w:pPr>
                  <w:r>
                    <w:t>stentato</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tcPr>
                <w:p w:rsidR="000B2AB7" w:rsidRDefault="00BA00E0">
                  <w:pPr>
                    <w:pStyle w:val="TableContents"/>
                    <w:jc w:val="center"/>
                  </w:pPr>
                  <w:r>
                    <w:t>5</w:t>
                  </w:r>
                </w:p>
              </w:tc>
            </w:tr>
          </w:tbl>
          <w:p w:rsidR="000B2AB7" w:rsidRDefault="000B2AB7">
            <w:pPr>
              <w:pStyle w:val="TableContents"/>
              <w:jc w:val="center"/>
              <w:rPr>
                <w:b/>
                <w:bCs/>
              </w:rPr>
            </w:pPr>
          </w:p>
          <w:tbl>
            <w:tblPr>
              <w:tblW w:w="3535" w:type="dxa"/>
              <w:tblLayout w:type="fixed"/>
              <w:tblCellMar>
                <w:left w:w="10" w:type="dxa"/>
                <w:right w:w="10" w:type="dxa"/>
              </w:tblCellMar>
              <w:tblLook w:val="0000" w:firstRow="0" w:lastRow="0" w:firstColumn="0" w:lastColumn="0" w:noHBand="0" w:noVBand="0"/>
            </w:tblPr>
            <w:tblGrid>
              <w:gridCol w:w="2768"/>
              <w:gridCol w:w="767"/>
            </w:tblGrid>
            <w:tr w:rsidR="000B2AB7">
              <w:tblPrEx>
                <w:tblCellMar>
                  <w:top w:w="0" w:type="dxa"/>
                  <w:bottom w:w="0" w:type="dxa"/>
                </w:tblCellMar>
              </w:tblPrEx>
              <w:tc>
                <w:tcPr>
                  <w:tcW w:w="3535"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B2AB7" w:rsidRDefault="00BA00E0">
                  <w:pPr>
                    <w:pStyle w:val="Standard"/>
                    <w:jc w:val="center"/>
                  </w:pPr>
                  <w:r>
                    <w:rPr>
                      <w:b/>
                      <w:bCs/>
                    </w:rPr>
                    <w:t>Comprende in modo:</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tcPr>
                <w:p w:rsidR="000B2AB7" w:rsidRDefault="00BA00E0">
                  <w:pPr>
                    <w:pStyle w:val="Standard"/>
                    <w:jc w:val="center"/>
                  </w:pPr>
                  <w:r>
                    <w:t>articolato</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tcPr>
                <w:p w:rsidR="000B2AB7" w:rsidRDefault="00BA00E0">
                  <w:pPr>
                    <w:pStyle w:val="TableContents"/>
                    <w:jc w:val="center"/>
                  </w:pPr>
                  <w:r>
                    <w:t>10</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tcPr>
                <w:p w:rsidR="000B2AB7" w:rsidRDefault="00BA00E0">
                  <w:pPr>
                    <w:pStyle w:val="Standard"/>
                    <w:jc w:val="center"/>
                  </w:pPr>
                  <w:r>
                    <w:t>rapido</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tcPr>
                <w:p w:rsidR="000B2AB7" w:rsidRDefault="00BA00E0">
                  <w:pPr>
                    <w:pStyle w:val="TableContents"/>
                    <w:jc w:val="center"/>
                  </w:pPr>
                  <w:r>
                    <w:t>9</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tcPr>
                <w:p w:rsidR="000B2AB7" w:rsidRDefault="00BA00E0">
                  <w:pPr>
                    <w:pStyle w:val="Standard"/>
                    <w:jc w:val="center"/>
                  </w:pPr>
                  <w:r>
                    <w:t>completo</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tcPr>
                <w:p w:rsidR="000B2AB7" w:rsidRDefault="00BA00E0">
                  <w:pPr>
                    <w:pStyle w:val="TableContents"/>
                    <w:jc w:val="center"/>
                  </w:pPr>
                  <w:r>
                    <w:t>8</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tcPr>
                <w:p w:rsidR="000B2AB7" w:rsidRDefault="00BA00E0">
                  <w:pPr>
                    <w:pStyle w:val="Standard"/>
                    <w:jc w:val="center"/>
                  </w:pPr>
                  <w:r>
                    <w:t>globale</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tcPr>
                <w:p w:rsidR="000B2AB7" w:rsidRDefault="00BA00E0">
                  <w:pPr>
                    <w:pStyle w:val="TableContents"/>
                    <w:jc w:val="center"/>
                  </w:pPr>
                  <w:r>
                    <w:t>7</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tcPr>
                <w:p w:rsidR="000B2AB7" w:rsidRDefault="00BA00E0">
                  <w:pPr>
                    <w:pStyle w:val="Standard"/>
                    <w:jc w:val="center"/>
                  </w:pPr>
                  <w:r>
                    <w:t>essenziale</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tcPr>
                <w:p w:rsidR="000B2AB7" w:rsidRDefault="00BA00E0">
                  <w:pPr>
                    <w:pStyle w:val="TableContents"/>
                    <w:jc w:val="center"/>
                  </w:pPr>
                  <w:r>
                    <w:t>6</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tcPr>
                <w:p w:rsidR="000B2AB7" w:rsidRDefault="00BA00E0">
                  <w:pPr>
                    <w:pStyle w:val="Standard"/>
                    <w:jc w:val="center"/>
                  </w:pPr>
                  <w:r>
                    <w:t>parziale e frammentario</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tcPr>
                <w:p w:rsidR="000B2AB7" w:rsidRDefault="00BA00E0">
                  <w:pPr>
                    <w:pStyle w:val="TableContents"/>
                    <w:jc w:val="center"/>
                  </w:pPr>
                  <w:r>
                    <w:t>5</w:t>
                  </w:r>
                </w:p>
              </w:tc>
            </w:tr>
          </w:tbl>
          <w:p w:rsidR="000B2AB7" w:rsidRDefault="000B2AB7">
            <w:pPr>
              <w:pStyle w:val="TableContents"/>
              <w:jc w:val="center"/>
              <w:rPr>
                <w:b/>
                <w:bCs/>
              </w:rPr>
            </w:pPr>
          </w:p>
        </w:tc>
      </w:tr>
      <w:tr w:rsidR="000B2AB7">
        <w:tblPrEx>
          <w:tblCellMar>
            <w:top w:w="0" w:type="dxa"/>
            <w:bottom w:w="0" w:type="dxa"/>
          </w:tblCellMar>
        </w:tblPrEx>
        <w:tc>
          <w:tcPr>
            <w:tcW w:w="2117" w:type="dxa"/>
            <w:tcBorders>
              <w:left w:val="single" w:sz="2" w:space="0" w:color="000000"/>
              <w:bottom w:val="single" w:sz="2" w:space="0" w:color="000000"/>
            </w:tcBorders>
            <w:tcMar>
              <w:top w:w="55" w:type="dxa"/>
              <w:left w:w="55" w:type="dxa"/>
              <w:bottom w:w="55" w:type="dxa"/>
              <w:right w:w="55" w:type="dxa"/>
            </w:tcMar>
          </w:tcPr>
          <w:p w:rsidR="000B2AB7" w:rsidRDefault="00BA00E0">
            <w:pPr>
              <w:pStyle w:val="Standard"/>
              <w:jc w:val="center"/>
              <w:rPr>
                <w:b/>
                <w:bCs/>
              </w:rPr>
            </w:pPr>
            <w:r>
              <w:rPr>
                <w:b/>
                <w:bCs/>
              </w:rPr>
              <w:t>D – WRITING</w:t>
            </w:r>
          </w:p>
          <w:p w:rsidR="000B2AB7" w:rsidRDefault="000B2AB7">
            <w:pPr>
              <w:pStyle w:val="Standard"/>
              <w:jc w:val="center"/>
              <w:rPr>
                <w:b/>
                <w:bCs/>
              </w:rPr>
            </w:pPr>
          </w:p>
          <w:p w:rsidR="000B2AB7" w:rsidRDefault="00BA00E0">
            <w:pPr>
              <w:pStyle w:val="Standard"/>
              <w:jc w:val="center"/>
              <w:rPr>
                <w:b/>
                <w:bCs/>
              </w:rPr>
            </w:pPr>
            <w:r>
              <w:rPr>
                <w:b/>
                <w:bCs/>
              </w:rPr>
              <w:t>Scrittura:</w:t>
            </w:r>
          </w:p>
          <w:p w:rsidR="000B2AB7" w:rsidRDefault="00BA00E0">
            <w:pPr>
              <w:pStyle w:val="Standard"/>
              <w:jc w:val="center"/>
            </w:pPr>
            <w:r>
              <w:t>produzione scritta</w:t>
            </w:r>
          </w:p>
        </w:tc>
        <w:tc>
          <w:tcPr>
            <w:tcW w:w="3300" w:type="dxa"/>
            <w:tcBorders>
              <w:left w:val="single" w:sz="2" w:space="0" w:color="000000"/>
              <w:bottom w:val="single" w:sz="2" w:space="0" w:color="000000"/>
            </w:tcBorders>
            <w:tcMar>
              <w:top w:w="55" w:type="dxa"/>
              <w:left w:w="55" w:type="dxa"/>
              <w:bottom w:w="55" w:type="dxa"/>
              <w:right w:w="55" w:type="dxa"/>
            </w:tcMar>
          </w:tcPr>
          <w:p w:rsidR="000B2AB7" w:rsidRDefault="00BA00E0">
            <w:pPr>
              <w:pStyle w:val="Standard"/>
              <w:jc w:val="center"/>
            </w:pPr>
            <w:r>
              <w:t>Scrive parole e semplici frasi di uso quotidiano attinenti alle attività svolte in classe.</w:t>
            </w:r>
          </w:p>
        </w:tc>
        <w:tc>
          <w:tcPr>
            <w:tcW w:w="5509" w:type="dxa"/>
            <w:tcBorders>
              <w:left w:val="single" w:sz="2" w:space="0" w:color="000000"/>
              <w:bottom w:val="single" w:sz="2" w:space="0" w:color="000000"/>
            </w:tcBorders>
            <w:tcMar>
              <w:top w:w="55" w:type="dxa"/>
              <w:left w:w="55" w:type="dxa"/>
              <w:bottom w:w="55" w:type="dxa"/>
              <w:right w:w="55" w:type="dxa"/>
            </w:tcMar>
          </w:tcPr>
          <w:p w:rsidR="000B2AB7" w:rsidRDefault="00BA00E0">
            <w:pPr>
              <w:pStyle w:val="Standard"/>
            </w:pPr>
            <w:r>
              <w:rPr>
                <w:b/>
                <w:bCs/>
              </w:rPr>
              <w:t>D.1 -</w:t>
            </w:r>
            <w:r>
              <w:t xml:space="preserve"> Ricomporre, scrivere e riutilizzare correttamente il lessico acquisito.</w:t>
            </w:r>
          </w:p>
          <w:p w:rsidR="000B2AB7" w:rsidRDefault="000B2AB7">
            <w:pPr>
              <w:pStyle w:val="Standard"/>
            </w:pPr>
          </w:p>
          <w:p w:rsidR="000B2AB7" w:rsidRDefault="00BA00E0">
            <w:pPr>
              <w:pStyle w:val="Standard"/>
            </w:pPr>
            <w:r>
              <w:rPr>
                <w:b/>
                <w:bCs/>
              </w:rPr>
              <w:t>D.2 -</w:t>
            </w:r>
            <w:r>
              <w:t xml:space="preserve"> Scrivere parole e semplici frasi di auguri e frasi di uso quotidiano attinenti ad interessi personali, utilizzando il lessico e le strutture linguistiche acquisite.</w:t>
            </w:r>
          </w:p>
        </w:tc>
        <w:tc>
          <w:tcPr>
            <w:tcW w:w="3644" w:type="dxa"/>
            <w:tcBorders>
              <w:left w:val="single" w:sz="2" w:space="0" w:color="000000"/>
              <w:bottom w:val="single" w:sz="2" w:space="0" w:color="000000"/>
              <w:right w:val="single" w:sz="2" w:space="0" w:color="000000"/>
            </w:tcBorders>
            <w:tcMar>
              <w:top w:w="55" w:type="dxa"/>
              <w:left w:w="55" w:type="dxa"/>
              <w:bottom w:w="55" w:type="dxa"/>
              <w:right w:w="55" w:type="dxa"/>
            </w:tcMar>
          </w:tcPr>
          <w:tbl>
            <w:tblPr>
              <w:tblW w:w="3535" w:type="dxa"/>
              <w:tblLayout w:type="fixed"/>
              <w:tblCellMar>
                <w:left w:w="10" w:type="dxa"/>
                <w:right w:w="10" w:type="dxa"/>
              </w:tblCellMar>
              <w:tblLook w:val="0000" w:firstRow="0" w:lastRow="0" w:firstColumn="0" w:lastColumn="0" w:noHBand="0" w:noVBand="0"/>
            </w:tblPr>
            <w:tblGrid>
              <w:gridCol w:w="2768"/>
              <w:gridCol w:w="767"/>
            </w:tblGrid>
            <w:tr w:rsidR="000B2AB7">
              <w:tblPrEx>
                <w:tblCellMar>
                  <w:top w:w="0" w:type="dxa"/>
                  <w:bottom w:w="0" w:type="dxa"/>
                </w:tblCellMar>
              </w:tblPrEx>
              <w:tc>
                <w:tcPr>
                  <w:tcW w:w="3535"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B2AB7" w:rsidRDefault="00BA00E0">
                  <w:pPr>
                    <w:pStyle w:val="Standard"/>
                    <w:rPr>
                      <w:b/>
                      <w:bCs/>
                    </w:rPr>
                  </w:pPr>
                  <w:r>
                    <w:rPr>
                      <w:b/>
                      <w:bCs/>
                    </w:rPr>
                    <w:t>Copia e scr</w:t>
                  </w:r>
                  <w:r>
                    <w:rPr>
                      <w:b/>
                      <w:bCs/>
                    </w:rPr>
                    <w:t>ive sotto dettatura e/o autonomamente in modo:</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vAlign w:val="center"/>
                </w:tcPr>
                <w:p w:rsidR="000B2AB7" w:rsidRDefault="00BA00E0">
                  <w:pPr>
                    <w:pStyle w:val="Standard"/>
                    <w:jc w:val="center"/>
                  </w:pPr>
                  <w:r>
                    <w:t>completo</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2AB7" w:rsidRDefault="00BA00E0">
                  <w:pPr>
                    <w:pStyle w:val="TableContents"/>
                    <w:jc w:val="center"/>
                  </w:pPr>
                  <w:r>
                    <w:t>10</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vAlign w:val="center"/>
                </w:tcPr>
                <w:p w:rsidR="000B2AB7" w:rsidRDefault="00BA00E0">
                  <w:pPr>
                    <w:pStyle w:val="Standard"/>
                    <w:jc w:val="center"/>
                  </w:pPr>
                  <w:r>
                    <w:t>molto corretto</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2AB7" w:rsidRDefault="00BA00E0">
                  <w:pPr>
                    <w:pStyle w:val="TableContents"/>
                    <w:jc w:val="center"/>
                  </w:pPr>
                  <w:r>
                    <w:t>9</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vAlign w:val="center"/>
                </w:tcPr>
                <w:p w:rsidR="000B2AB7" w:rsidRDefault="00BA00E0">
                  <w:pPr>
                    <w:pStyle w:val="Standard"/>
                    <w:jc w:val="center"/>
                  </w:pPr>
                  <w:r>
                    <w:t>corretto</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2AB7" w:rsidRDefault="00BA00E0">
                  <w:pPr>
                    <w:pStyle w:val="TableContents"/>
                    <w:jc w:val="center"/>
                  </w:pPr>
                  <w:r>
                    <w:t>8</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vAlign w:val="center"/>
                </w:tcPr>
                <w:p w:rsidR="000B2AB7" w:rsidRDefault="00BA00E0">
                  <w:pPr>
                    <w:pStyle w:val="Standard"/>
                    <w:jc w:val="center"/>
                  </w:pPr>
                  <w:r>
                    <w:t>abbastanza corretto</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2AB7" w:rsidRDefault="00BA00E0">
                  <w:pPr>
                    <w:pStyle w:val="TableContents"/>
                    <w:jc w:val="center"/>
                  </w:pPr>
                  <w:r>
                    <w:t>7</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vAlign w:val="center"/>
                </w:tcPr>
                <w:p w:rsidR="000B2AB7" w:rsidRDefault="00BA00E0">
                  <w:pPr>
                    <w:pStyle w:val="Standard"/>
                    <w:jc w:val="center"/>
                  </w:pPr>
                  <w:r>
                    <w:t>essenziale</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2AB7" w:rsidRDefault="00BA00E0">
                  <w:pPr>
                    <w:pStyle w:val="TableContents"/>
                    <w:jc w:val="center"/>
                  </w:pPr>
                  <w:r>
                    <w:t>6</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vAlign w:val="center"/>
                </w:tcPr>
                <w:p w:rsidR="000B2AB7" w:rsidRDefault="00BA00E0">
                  <w:pPr>
                    <w:pStyle w:val="Standard"/>
                    <w:jc w:val="center"/>
                  </w:pPr>
                  <w:r>
                    <w:t>parziale</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2AB7" w:rsidRDefault="00BA00E0">
                  <w:pPr>
                    <w:pStyle w:val="TableContents"/>
                    <w:jc w:val="center"/>
                  </w:pPr>
                  <w:r>
                    <w:t>5</w:t>
                  </w:r>
                </w:p>
              </w:tc>
            </w:tr>
          </w:tbl>
          <w:p w:rsidR="000B2AB7" w:rsidRDefault="000B2AB7">
            <w:pPr>
              <w:pStyle w:val="TableContents"/>
              <w:jc w:val="center"/>
              <w:rPr>
                <w:b/>
                <w:bCs/>
              </w:rPr>
            </w:pPr>
          </w:p>
        </w:tc>
      </w:tr>
      <w:tr w:rsidR="000B2AB7">
        <w:tblPrEx>
          <w:tblCellMar>
            <w:top w:w="0" w:type="dxa"/>
            <w:bottom w:w="0" w:type="dxa"/>
          </w:tblCellMar>
        </w:tblPrEx>
        <w:tc>
          <w:tcPr>
            <w:tcW w:w="2117" w:type="dxa"/>
            <w:tcBorders>
              <w:left w:val="single" w:sz="2" w:space="0" w:color="000000"/>
              <w:bottom w:val="single" w:sz="2" w:space="0" w:color="000000"/>
            </w:tcBorders>
            <w:tcMar>
              <w:top w:w="55" w:type="dxa"/>
              <w:left w:w="55" w:type="dxa"/>
              <w:bottom w:w="55" w:type="dxa"/>
              <w:right w:w="55" w:type="dxa"/>
            </w:tcMar>
          </w:tcPr>
          <w:p w:rsidR="000B2AB7" w:rsidRDefault="00BA00E0">
            <w:pPr>
              <w:pStyle w:val="Standard"/>
              <w:jc w:val="center"/>
              <w:rPr>
                <w:b/>
                <w:bCs/>
              </w:rPr>
            </w:pPr>
            <w:r>
              <w:rPr>
                <w:b/>
                <w:bCs/>
              </w:rPr>
              <w:t xml:space="preserve">E - REFLECTION ON LANGUAGE </w:t>
            </w:r>
            <w:r>
              <w:rPr>
                <w:b/>
                <w:bCs/>
              </w:rPr>
              <w:lastRenderedPageBreak/>
              <w:t>AND LEARNING</w:t>
            </w:r>
          </w:p>
          <w:p w:rsidR="000B2AB7" w:rsidRDefault="000B2AB7">
            <w:pPr>
              <w:pStyle w:val="Standard"/>
              <w:jc w:val="center"/>
              <w:rPr>
                <w:b/>
                <w:bCs/>
              </w:rPr>
            </w:pPr>
          </w:p>
          <w:p w:rsidR="000B2AB7" w:rsidRDefault="00BA00E0">
            <w:pPr>
              <w:pStyle w:val="Standard"/>
              <w:jc w:val="center"/>
              <w:rPr>
                <w:b/>
                <w:bCs/>
              </w:rPr>
            </w:pPr>
            <w:r>
              <w:rPr>
                <w:b/>
                <w:bCs/>
              </w:rPr>
              <w:t>Riflessione</w:t>
            </w:r>
          </w:p>
          <w:p w:rsidR="000B2AB7" w:rsidRDefault="00BA00E0">
            <w:pPr>
              <w:pStyle w:val="Standard"/>
              <w:jc w:val="center"/>
            </w:pPr>
            <w:r>
              <w:t>sulla lingua</w:t>
            </w:r>
          </w:p>
        </w:tc>
        <w:tc>
          <w:tcPr>
            <w:tcW w:w="3300" w:type="dxa"/>
            <w:tcBorders>
              <w:left w:val="single" w:sz="2" w:space="0" w:color="000000"/>
              <w:bottom w:val="single" w:sz="2" w:space="0" w:color="000000"/>
            </w:tcBorders>
            <w:tcMar>
              <w:top w:w="55" w:type="dxa"/>
              <w:left w:w="55" w:type="dxa"/>
              <w:bottom w:w="55" w:type="dxa"/>
              <w:right w:w="55" w:type="dxa"/>
            </w:tcMar>
          </w:tcPr>
          <w:p w:rsidR="000B2AB7" w:rsidRDefault="00BA00E0">
            <w:pPr>
              <w:pStyle w:val="Standard"/>
              <w:jc w:val="center"/>
            </w:pPr>
            <w:r>
              <w:lastRenderedPageBreak/>
              <w:t>Conosce aspetti culturali</w:t>
            </w:r>
          </w:p>
          <w:p w:rsidR="000B2AB7" w:rsidRDefault="00BA00E0">
            <w:pPr>
              <w:pStyle w:val="Standard"/>
              <w:jc w:val="center"/>
            </w:pPr>
            <w:r>
              <w:t>del Regno Unito.</w:t>
            </w:r>
          </w:p>
          <w:p w:rsidR="000B2AB7" w:rsidRDefault="000B2AB7">
            <w:pPr>
              <w:pStyle w:val="Standard"/>
              <w:jc w:val="center"/>
            </w:pPr>
          </w:p>
          <w:p w:rsidR="000B2AB7" w:rsidRDefault="00BA00E0">
            <w:pPr>
              <w:pStyle w:val="Standard"/>
              <w:jc w:val="center"/>
            </w:pPr>
            <w:r>
              <w:t>Coglie rapporti tra forme linguistiche e usi della lingua straniera.</w:t>
            </w:r>
          </w:p>
        </w:tc>
        <w:tc>
          <w:tcPr>
            <w:tcW w:w="5509" w:type="dxa"/>
            <w:tcBorders>
              <w:left w:val="single" w:sz="2" w:space="0" w:color="000000"/>
              <w:bottom w:val="single" w:sz="2" w:space="0" w:color="000000"/>
            </w:tcBorders>
            <w:tcMar>
              <w:top w:w="55" w:type="dxa"/>
              <w:left w:w="55" w:type="dxa"/>
              <w:bottom w:w="55" w:type="dxa"/>
              <w:right w:w="55" w:type="dxa"/>
            </w:tcMar>
          </w:tcPr>
          <w:p w:rsidR="000B2AB7" w:rsidRDefault="00BA00E0">
            <w:pPr>
              <w:pStyle w:val="Standard"/>
            </w:pPr>
            <w:r>
              <w:rPr>
                <w:b/>
                <w:bCs/>
              </w:rPr>
              <w:lastRenderedPageBreak/>
              <w:t xml:space="preserve">E.1 - </w:t>
            </w:r>
            <w:r>
              <w:t xml:space="preserve">Conoscere aspetti geografici e culturali tipici del Regno Unito attraverso l’ascolto e la memorizzazione </w:t>
            </w:r>
            <w:r>
              <w:lastRenderedPageBreak/>
              <w:t>di canti e filastrocche e attraverso la lettura di semplici testi, brevi d</w:t>
            </w:r>
            <w:r>
              <w:t>ialoghi e storielle e/o la visione di DVD e cartoni a tema.</w:t>
            </w:r>
          </w:p>
          <w:p w:rsidR="000B2AB7" w:rsidRDefault="000B2AB7">
            <w:pPr>
              <w:pStyle w:val="Standard"/>
            </w:pPr>
          </w:p>
          <w:p w:rsidR="000B2AB7" w:rsidRDefault="00BA00E0">
            <w:pPr>
              <w:pStyle w:val="Standard"/>
            </w:pPr>
            <w:r>
              <w:rPr>
                <w:b/>
                <w:bCs/>
              </w:rPr>
              <w:t xml:space="preserve">E.2 - </w:t>
            </w:r>
            <w:r>
              <w:t>Identificare, rappresentare, riutilizzare e descrivere in modo semplice il lessico inerente gli aspetti culturali trattati.</w:t>
            </w:r>
          </w:p>
          <w:p w:rsidR="000B2AB7" w:rsidRDefault="000B2AB7">
            <w:pPr>
              <w:pStyle w:val="Standard"/>
            </w:pPr>
          </w:p>
          <w:p w:rsidR="000B2AB7" w:rsidRDefault="00BA00E0">
            <w:pPr>
              <w:pStyle w:val="Standard"/>
            </w:pPr>
            <w:r>
              <w:rPr>
                <w:b/>
                <w:bCs/>
              </w:rPr>
              <w:t xml:space="preserve">E.3 - </w:t>
            </w:r>
            <w:r>
              <w:t xml:space="preserve">Osservare parole e strutture linguistiche per riconoscere </w:t>
            </w:r>
            <w:r>
              <w:t>ed utilizzare autonomamente semplici regole grammaticali.</w:t>
            </w:r>
          </w:p>
        </w:tc>
        <w:tc>
          <w:tcPr>
            <w:tcW w:w="3644" w:type="dxa"/>
            <w:tcBorders>
              <w:left w:val="single" w:sz="2" w:space="0" w:color="000000"/>
              <w:bottom w:val="single" w:sz="2" w:space="0" w:color="000000"/>
              <w:right w:val="single" w:sz="2" w:space="0" w:color="000000"/>
            </w:tcBorders>
            <w:tcMar>
              <w:top w:w="55" w:type="dxa"/>
              <w:left w:w="55" w:type="dxa"/>
              <w:bottom w:w="55" w:type="dxa"/>
              <w:right w:w="55" w:type="dxa"/>
            </w:tcMar>
          </w:tcPr>
          <w:tbl>
            <w:tblPr>
              <w:tblW w:w="3535" w:type="dxa"/>
              <w:tblLayout w:type="fixed"/>
              <w:tblCellMar>
                <w:left w:w="10" w:type="dxa"/>
                <w:right w:w="10" w:type="dxa"/>
              </w:tblCellMar>
              <w:tblLook w:val="0000" w:firstRow="0" w:lastRow="0" w:firstColumn="0" w:lastColumn="0" w:noHBand="0" w:noVBand="0"/>
            </w:tblPr>
            <w:tblGrid>
              <w:gridCol w:w="2768"/>
              <w:gridCol w:w="767"/>
            </w:tblGrid>
            <w:tr w:rsidR="000B2AB7">
              <w:tblPrEx>
                <w:tblCellMar>
                  <w:top w:w="0" w:type="dxa"/>
                  <w:bottom w:w="0" w:type="dxa"/>
                </w:tblCellMar>
              </w:tblPrEx>
              <w:tc>
                <w:tcPr>
                  <w:tcW w:w="3535"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0B2AB7" w:rsidRDefault="00BA00E0">
                  <w:pPr>
                    <w:pStyle w:val="Standard"/>
                    <w:rPr>
                      <w:b/>
                      <w:bCs/>
                    </w:rPr>
                  </w:pPr>
                  <w:r>
                    <w:rPr>
                      <w:b/>
                      <w:bCs/>
                    </w:rPr>
                    <w:lastRenderedPageBreak/>
                    <w:t xml:space="preserve">Opera semplici confronti </w:t>
                  </w:r>
                  <w:r>
                    <w:rPr>
                      <w:b/>
                      <w:bCs/>
                    </w:rPr>
                    <w:lastRenderedPageBreak/>
                    <w:t>interculturali in modo:</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vAlign w:val="center"/>
                </w:tcPr>
                <w:p w:rsidR="000B2AB7" w:rsidRDefault="00BA00E0">
                  <w:pPr>
                    <w:pStyle w:val="Standard"/>
                    <w:jc w:val="center"/>
                  </w:pPr>
                  <w:r>
                    <w:lastRenderedPageBreak/>
                    <w:t>completo</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2AB7" w:rsidRDefault="00BA00E0">
                  <w:pPr>
                    <w:pStyle w:val="TableContents"/>
                    <w:jc w:val="center"/>
                  </w:pPr>
                  <w:r>
                    <w:t>10</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vAlign w:val="center"/>
                </w:tcPr>
                <w:p w:rsidR="000B2AB7" w:rsidRDefault="00BA00E0">
                  <w:pPr>
                    <w:pStyle w:val="Standard"/>
                    <w:jc w:val="center"/>
                  </w:pPr>
                  <w:r>
                    <w:t>molto corretto</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2AB7" w:rsidRDefault="00BA00E0">
                  <w:pPr>
                    <w:pStyle w:val="TableContents"/>
                    <w:jc w:val="center"/>
                  </w:pPr>
                  <w:r>
                    <w:t>9</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vAlign w:val="center"/>
                </w:tcPr>
                <w:p w:rsidR="000B2AB7" w:rsidRDefault="00BA00E0">
                  <w:pPr>
                    <w:pStyle w:val="Standard"/>
                    <w:jc w:val="center"/>
                  </w:pPr>
                  <w:r>
                    <w:t>corretto</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2AB7" w:rsidRDefault="00BA00E0">
                  <w:pPr>
                    <w:pStyle w:val="TableContents"/>
                    <w:jc w:val="center"/>
                  </w:pPr>
                  <w:r>
                    <w:t>8</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vAlign w:val="center"/>
                </w:tcPr>
                <w:p w:rsidR="000B2AB7" w:rsidRDefault="00BA00E0">
                  <w:pPr>
                    <w:pStyle w:val="Standard"/>
                    <w:jc w:val="center"/>
                  </w:pPr>
                  <w:r>
                    <w:t>abbastanza corretto</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2AB7" w:rsidRDefault="00BA00E0">
                  <w:pPr>
                    <w:pStyle w:val="TableContents"/>
                    <w:jc w:val="center"/>
                  </w:pPr>
                  <w:r>
                    <w:t>7</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vAlign w:val="center"/>
                </w:tcPr>
                <w:p w:rsidR="000B2AB7" w:rsidRDefault="00BA00E0">
                  <w:pPr>
                    <w:pStyle w:val="Standard"/>
                    <w:jc w:val="center"/>
                  </w:pPr>
                  <w:r>
                    <w:t>essenziale</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2AB7" w:rsidRDefault="00BA00E0">
                  <w:pPr>
                    <w:pStyle w:val="TableContents"/>
                    <w:jc w:val="center"/>
                  </w:pPr>
                  <w:r>
                    <w:t>6</w:t>
                  </w:r>
                </w:p>
              </w:tc>
            </w:tr>
            <w:tr w:rsidR="000B2AB7">
              <w:tblPrEx>
                <w:tblCellMar>
                  <w:top w:w="0" w:type="dxa"/>
                  <w:bottom w:w="0" w:type="dxa"/>
                </w:tblCellMar>
              </w:tblPrEx>
              <w:tc>
                <w:tcPr>
                  <w:tcW w:w="2768" w:type="dxa"/>
                  <w:tcBorders>
                    <w:left w:val="single" w:sz="2" w:space="0" w:color="000000"/>
                    <w:bottom w:val="single" w:sz="2" w:space="0" w:color="000000"/>
                  </w:tcBorders>
                  <w:tcMar>
                    <w:top w:w="55" w:type="dxa"/>
                    <w:left w:w="55" w:type="dxa"/>
                    <w:bottom w:w="55" w:type="dxa"/>
                    <w:right w:w="55" w:type="dxa"/>
                  </w:tcMar>
                  <w:vAlign w:val="center"/>
                </w:tcPr>
                <w:p w:rsidR="000B2AB7" w:rsidRDefault="00BA00E0">
                  <w:pPr>
                    <w:pStyle w:val="Standard"/>
                    <w:jc w:val="center"/>
                  </w:pPr>
                  <w:r>
                    <w:t>parziale</w:t>
                  </w:r>
                </w:p>
              </w:tc>
              <w:tc>
                <w:tcPr>
                  <w:tcW w:w="7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2AB7" w:rsidRDefault="00BA00E0">
                  <w:pPr>
                    <w:pStyle w:val="TableContents"/>
                    <w:jc w:val="center"/>
                  </w:pPr>
                  <w:r>
                    <w:t>5</w:t>
                  </w:r>
                </w:p>
              </w:tc>
            </w:tr>
          </w:tbl>
          <w:p w:rsidR="000B2AB7" w:rsidRDefault="000B2AB7">
            <w:pPr>
              <w:pStyle w:val="TableContents"/>
              <w:jc w:val="center"/>
              <w:rPr>
                <w:b/>
                <w:bCs/>
              </w:rPr>
            </w:pPr>
          </w:p>
        </w:tc>
      </w:tr>
    </w:tbl>
    <w:p w:rsidR="000B2AB7" w:rsidRDefault="000B2AB7">
      <w:pPr>
        <w:pStyle w:val="Standard"/>
        <w:jc w:val="center"/>
      </w:pPr>
    </w:p>
    <w:p w:rsidR="000B2AB7" w:rsidRDefault="000B2AB7">
      <w:pPr>
        <w:pStyle w:val="Standard"/>
        <w:jc w:val="center"/>
      </w:pPr>
    </w:p>
    <w:p w:rsidR="000B2AB7" w:rsidRDefault="000B2AB7">
      <w:pPr>
        <w:pStyle w:val="Standard"/>
        <w:jc w:val="center"/>
      </w:pPr>
    </w:p>
    <w:p w:rsidR="000B2AB7" w:rsidRDefault="000B2AB7">
      <w:pPr>
        <w:pStyle w:val="Standard"/>
        <w:jc w:val="center"/>
      </w:pPr>
    </w:p>
    <w:p w:rsidR="000B2AB7" w:rsidRDefault="000B2AB7">
      <w:pPr>
        <w:pStyle w:val="Standard"/>
        <w:jc w:val="center"/>
      </w:pPr>
    </w:p>
    <w:p w:rsidR="000B2AB7" w:rsidRDefault="000B2AB7">
      <w:pPr>
        <w:pStyle w:val="Standard"/>
        <w:jc w:val="center"/>
      </w:pPr>
    </w:p>
    <w:p w:rsidR="000B2AB7" w:rsidRDefault="000B2AB7">
      <w:pPr>
        <w:pStyle w:val="Standard"/>
        <w:jc w:val="center"/>
      </w:pPr>
    </w:p>
    <w:p w:rsidR="000B2AB7" w:rsidRDefault="000B2AB7">
      <w:pPr>
        <w:pStyle w:val="Standard"/>
        <w:jc w:val="center"/>
      </w:pPr>
    </w:p>
    <w:p w:rsidR="000B2AB7" w:rsidRDefault="000B2AB7">
      <w:pPr>
        <w:pStyle w:val="Standard"/>
        <w:jc w:val="center"/>
      </w:pPr>
    </w:p>
    <w:p w:rsidR="000B2AB7" w:rsidRDefault="000B2AB7">
      <w:pPr>
        <w:pStyle w:val="Standard"/>
        <w:jc w:val="center"/>
      </w:pPr>
    </w:p>
    <w:p w:rsidR="000B2AB7" w:rsidRDefault="000B2AB7">
      <w:pPr>
        <w:pStyle w:val="Standard"/>
        <w:jc w:val="center"/>
      </w:pPr>
    </w:p>
    <w:p w:rsidR="000B2AB7" w:rsidRDefault="000B2AB7">
      <w:pPr>
        <w:pStyle w:val="Standard"/>
        <w:jc w:val="center"/>
      </w:pPr>
    </w:p>
    <w:p w:rsidR="000B2AB7" w:rsidRDefault="000B2AB7">
      <w:pPr>
        <w:pStyle w:val="Standard"/>
        <w:jc w:val="center"/>
      </w:pPr>
    </w:p>
    <w:p w:rsidR="000B2AB7" w:rsidRDefault="000B2AB7">
      <w:pPr>
        <w:pStyle w:val="Standard"/>
        <w:jc w:val="center"/>
      </w:pPr>
    </w:p>
    <w:p w:rsidR="000B2AB7" w:rsidRDefault="000B2AB7">
      <w:pPr>
        <w:pStyle w:val="Standard"/>
        <w:jc w:val="center"/>
      </w:pPr>
    </w:p>
    <w:p w:rsidR="000B2AB7" w:rsidRDefault="000B2AB7">
      <w:pPr>
        <w:pStyle w:val="Standard"/>
        <w:jc w:val="center"/>
      </w:pPr>
    </w:p>
    <w:p w:rsidR="000B2AB7" w:rsidRDefault="000B2AB7">
      <w:pPr>
        <w:pStyle w:val="Standard"/>
        <w:jc w:val="center"/>
      </w:pPr>
    </w:p>
    <w:p w:rsidR="000B2AB7" w:rsidRDefault="000B2AB7">
      <w:pPr>
        <w:pStyle w:val="Standard"/>
        <w:jc w:val="center"/>
      </w:pPr>
    </w:p>
    <w:p w:rsidR="000B2AB7" w:rsidRDefault="000B2AB7">
      <w:pPr>
        <w:pStyle w:val="Standard"/>
        <w:jc w:val="center"/>
      </w:pPr>
    </w:p>
    <w:p w:rsidR="000B2AB7" w:rsidRDefault="000B2AB7">
      <w:pPr>
        <w:pStyle w:val="Standard"/>
        <w:jc w:val="center"/>
      </w:pPr>
    </w:p>
    <w:p w:rsidR="000B2AB7" w:rsidRDefault="000B2AB7">
      <w:pPr>
        <w:pStyle w:val="Standard"/>
        <w:jc w:val="center"/>
      </w:pPr>
    </w:p>
    <w:p w:rsidR="000B2AB7" w:rsidRDefault="00BA00E0">
      <w:pPr>
        <w:pStyle w:val="Standard"/>
        <w:jc w:val="center"/>
        <w:rPr>
          <w:b/>
          <w:bCs/>
        </w:rPr>
      </w:pPr>
      <w:r>
        <w:rPr>
          <w:b/>
          <w:bCs/>
        </w:rPr>
        <w:t>METODOLOGIA</w:t>
      </w:r>
    </w:p>
    <w:p w:rsidR="000B2AB7" w:rsidRDefault="000B2AB7">
      <w:pPr>
        <w:pStyle w:val="Standard"/>
        <w:jc w:val="both"/>
      </w:pPr>
    </w:p>
    <w:p w:rsidR="000B2AB7" w:rsidRDefault="00BA00E0">
      <w:pPr>
        <w:pStyle w:val="Standard"/>
        <w:jc w:val="both"/>
      </w:pPr>
      <w:r>
        <w:lastRenderedPageBreak/>
        <w:t xml:space="preserve">L’insegnamento </w:t>
      </w:r>
      <w:r>
        <w:t>della lingua straniera verrà proposto seguendo il metodo funzionale-comunicativo, ossia privilegiando tutte quelle strutture che favoriscono la comunicazione. L’insegnante cercherà di attivare un percorso di apprendimento linguistico atto a stimolare la me</w:t>
      </w:r>
      <w:r>
        <w:t>nte curiosa ed attiva del bambino, consentendogli di vivere in maniera divertente e interattiva l'esperienza. L’approccio metodologico sarà dunque di tipo comunicativo-funzionale basato su attività di tipo ludico, canti, filastrocche, role-play e dialoghi.</w:t>
      </w:r>
      <w:r>
        <w:t xml:space="preserve">  La tecnica maggiormente usata sarà quella del “Total physical response” poiché attraverso la gestualità corporea i bambini memorizzeranno meglio il significato delle parole o frasi. Accompagnando la parola-chiave con gesti riconoscibili si offrono ai bam</w:t>
      </w:r>
      <w:r>
        <w:t>bini suggerimenti immediati per l'anticipazione del significato della parola senza dover necessariamente ricorrere alla traduzione. Il T.P.R., inoltre, è uno stimolo che crea dinamicità durante le lezioni, coinvolge piacevolmente i bambini e costituisce un</w:t>
      </w:r>
      <w:r>
        <w:t xml:space="preserve"> elemento di rinforzo linguistico in linea con la teoria del “Learning by doing”.</w:t>
      </w:r>
    </w:p>
    <w:p w:rsidR="000B2AB7" w:rsidRDefault="000B2AB7">
      <w:pPr>
        <w:pStyle w:val="Standard"/>
        <w:jc w:val="both"/>
      </w:pPr>
    </w:p>
    <w:p w:rsidR="000B2AB7" w:rsidRDefault="00BA00E0">
      <w:pPr>
        <w:pStyle w:val="Standard"/>
        <w:jc w:val="both"/>
      </w:pPr>
      <w:r>
        <w:t>Sarà dato grande spazio a:</w:t>
      </w:r>
    </w:p>
    <w:p w:rsidR="000B2AB7" w:rsidRDefault="00BA00E0">
      <w:pPr>
        <w:pStyle w:val="Standard"/>
        <w:numPr>
          <w:ilvl w:val="0"/>
          <w:numId w:val="11"/>
        </w:numPr>
        <w:jc w:val="both"/>
      </w:pPr>
      <w:r>
        <w:t>Role play</w:t>
      </w:r>
    </w:p>
    <w:p w:rsidR="000B2AB7" w:rsidRDefault="00BA00E0">
      <w:pPr>
        <w:pStyle w:val="Standard"/>
        <w:numPr>
          <w:ilvl w:val="0"/>
          <w:numId w:val="11"/>
        </w:numPr>
        <w:jc w:val="both"/>
      </w:pPr>
      <w:r>
        <w:t>Listen and repeat - Listen and mime - Listen and touch</w:t>
      </w:r>
    </w:p>
    <w:p w:rsidR="000B2AB7" w:rsidRDefault="00BA00E0">
      <w:pPr>
        <w:pStyle w:val="Standard"/>
        <w:numPr>
          <w:ilvl w:val="0"/>
          <w:numId w:val="11"/>
        </w:numPr>
        <w:jc w:val="both"/>
      </w:pPr>
      <w:r>
        <w:t>Guessing game</w:t>
      </w:r>
    </w:p>
    <w:p w:rsidR="000B2AB7" w:rsidRDefault="00BA00E0">
      <w:pPr>
        <w:pStyle w:val="Standard"/>
        <w:numPr>
          <w:ilvl w:val="0"/>
          <w:numId w:val="11"/>
        </w:numPr>
        <w:jc w:val="both"/>
      </w:pPr>
      <w:r>
        <w:t>Memory game</w:t>
      </w:r>
    </w:p>
    <w:p w:rsidR="000B2AB7" w:rsidRDefault="00BA00E0">
      <w:pPr>
        <w:pStyle w:val="Standard"/>
        <w:numPr>
          <w:ilvl w:val="0"/>
          <w:numId w:val="11"/>
        </w:numPr>
        <w:jc w:val="both"/>
      </w:pPr>
      <w:r>
        <w:t>Chants and songs</w:t>
      </w:r>
    </w:p>
    <w:p w:rsidR="000B2AB7" w:rsidRDefault="000B2AB7">
      <w:pPr>
        <w:pStyle w:val="Standard"/>
        <w:jc w:val="both"/>
      </w:pPr>
    </w:p>
    <w:p w:rsidR="000B2AB7" w:rsidRDefault="00BA00E0">
      <w:pPr>
        <w:pStyle w:val="Standard"/>
        <w:jc w:val="both"/>
      </w:pPr>
      <w:r>
        <w:t>Le attività di scrittura saranno ade</w:t>
      </w:r>
      <w:r>
        <w:t xml:space="preserve">guatamente graduate e finalizzate ad uno scopo. A partire dalla classe terza, l’acquisizione delle principali strutture e regole grammaticali della L1 la rende il veicolo più consono alla trasmissione di alcune strutture di base della grammatica della L2. </w:t>
      </w:r>
      <w:r>
        <w:t>Attraverso lo studio della lingua straniera gli alunni verranno inoltre accostati ad altre culture, permettendo di confrontare la loro quotidianità con quella di bambini provenienti da paesi diversi, in modo da renderli consapevoli delle differenze e di ed</w:t>
      </w:r>
      <w:r>
        <w:t>ucarli al rispetto degli altri e alla consapevolezza che le differenze culturali sono una ricchezza. Infine attraverso il metodo CLIL si cercherà il più possibile di creare momenti d’incontro tra le varie discipline, rinforzando nel contempo la programmazi</w:t>
      </w:r>
      <w:r>
        <w:t>one individuale .</w:t>
      </w:r>
    </w:p>
    <w:p w:rsidR="000B2AB7" w:rsidRDefault="000B2AB7">
      <w:pPr>
        <w:pStyle w:val="Standard"/>
        <w:jc w:val="both"/>
      </w:pPr>
    </w:p>
    <w:p w:rsidR="000B2AB7" w:rsidRDefault="00BA00E0">
      <w:pPr>
        <w:pStyle w:val="Standard"/>
        <w:jc w:val="center"/>
        <w:rPr>
          <w:b/>
          <w:bCs/>
        </w:rPr>
      </w:pPr>
      <w:r>
        <w:rPr>
          <w:b/>
          <w:bCs/>
        </w:rPr>
        <w:t>VERIFICA E VALUTAZIONE</w:t>
      </w:r>
    </w:p>
    <w:p w:rsidR="000B2AB7" w:rsidRDefault="000B2AB7">
      <w:pPr>
        <w:pStyle w:val="Standard"/>
        <w:jc w:val="both"/>
      </w:pPr>
    </w:p>
    <w:p w:rsidR="000B2AB7" w:rsidRDefault="00BA00E0">
      <w:pPr>
        <w:pStyle w:val="Standard"/>
        <w:jc w:val="both"/>
      </w:pPr>
      <w:r>
        <w:t>L’apprendimento della lingua verrà controllato in modo sistematico e le verifiche e la conseguente valutazione avverranno con modalità diverse (prove strutturate, conversazione) ma sempre in coerenza con gli obie</w:t>
      </w:r>
      <w:r>
        <w:t xml:space="preserve">ttivi programmati e rispettose dei tempi d’apprendimento dell’alunno. Si proporranno test valutativi costituiti oltre che da schede accattivanti da completare e/o colorare, ritagliare e incollare, seguendo le indicazioni dell’insegnante,  anche da momenti </w:t>
      </w:r>
      <w:r>
        <w:t>di conversazione e drammatizzazione  per utilizzare al meglio il lessico e le strutture linguistiche acquisite. Attraverso le varie prove di valutazione e verifica delle conoscenze / abilità acquisite, il bambino inizierà il proprio percorso di autovalutaz</w:t>
      </w:r>
      <w:r>
        <w:t>ione e consapevolezza metacognitiva: un viaggio introspettivo, alla scoperta dei propri punti di forza / di debolezza nel processo di apprendimento.</w:t>
      </w:r>
    </w:p>
    <w:p w:rsidR="000B2AB7" w:rsidRDefault="000B2AB7">
      <w:pPr>
        <w:pStyle w:val="Standard"/>
        <w:jc w:val="both"/>
      </w:pPr>
    </w:p>
    <w:p w:rsidR="000B2AB7" w:rsidRDefault="00BA00E0">
      <w:pPr>
        <w:pStyle w:val="Standard"/>
        <w:jc w:val="center"/>
        <w:rPr>
          <w:b/>
          <w:bCs/>
        </w:rPr>
      </w:pPr>
      <w:r>
        <w:rPr>
          <w:b/>
          <w:bCs/>
        </w:rPr>
        <w:t>MEZZI E STRUMENTI</w:t>
      </w:r>
    </w:p>
    <w:p w:rsidR="000B2AB7" w:rsidRDefault="000B2AB7">
      <w:pPr>
        <w:pStyle w:val="Standard"/>
        <w:jc w:val="both"/>
      </w:pPr>
    </w:p>
    <w:p w:rsidR="000B2AB7" w:rsidRDefault="00BA00E0">
      <w:pPr>
        <w:pStyle w:val="Standard"/>
        <w:jc w:val="both"/>
      </w:pPr>
      <w:r>
        <w:lastRenderedPageBreak/>
        <w:t>Oltre agli usuali mezzi audio-visivi e alle flash cards inerenti il lessico da present</w:t>
      </w:r>
      <w:r>
        <w:t>are utile sarà anche l'utilizzo di giochi,  passatempi, attività di mimo e dvd interattivi per consolidare e/o favorire l’acquisizione del lessico e delle strutture linguistiche nuove. Il tutto servirà a facilitare la comprensione e l’uso di espressioni di</w:t>
      </w:r>
      <w:r>
        <w:t xml:space="preserve"> tipo quotidiano e a rendere le lezioni piacevoli e accattivanti. Inoltre saranno realizzati prodotti quali cartelloni, disegni e addobbi per consolidare le conoscenze acquisite.</w:t>
      </w:r>
    </w:p>
    <w:p w:rsidR="000B2AB7" w:rsidRDefault="000B2AB7">
      <w:pPr>
        <w:pStyle w:val="Standard"/>
        <w:jc w:val="both"/>
      </w:pPr>
    </w:p>
    <w:p w:rsidR="000B2AB7" w:rsidRDefault="000B2AB7">
      <w:pPr>
        <w:pStyle w:val="Standard"/>
        <w:jc w:val="both"/>
      </w:pPr>
    </w:p>
    <w:p w:rsidR="000B2AB7" w:rsidRDefault="000B2AB7">
      <w:pPr>
        <w:pStyle w:val="Standard"/>
        <w:jc w:val="both"/>
      </w:pPr>
    </w:p>
    <w:p w:rsidR="000B2AB7" w:rsidRDefault="000B2AB7">
      <w:pPr>
        <w:pStyle w:val="Standard"/>
        <w:jc w:val="both"/>
      </w:pPr>
    </w:p>
    <w:sectPr w:rsidR="000B2AB7">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0E0" w:rsidRDefault="00BA00E0">
      <w:r>
        <w:separator/>
      </w:r>
    </w:p>
  </w:endnote>
  <w:endnote w:type="continuationSeparator" w:id="0">
    <w:p w:rsidR="00BA00E0" w:rsidRDefault="00BA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nstantia, Constantia">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0E0" w:rsidRDefault="00BA00E0">
      <w:r>
        <w:rPr>
          <w:color w:val="000000"/>
        </w:rPr>
        <w:separator/>
      </w:r>
    </w:p>
  </w:footnote>
  <w:footnote w:type="continuationSeparator" w:id="0">
    <w:p w:rsidR="00BA00E0" w:rsidRDefault="00BA00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CF"/>
    <w:multiLevelType w:val="multilevel"/>
    <w:tmpl w:val="590EF584"/>
    <w:styleLink w:val="RTFNum5"/>
    <w:lvl w:ilvl="0">
      <w:start w:val="4"/>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2464CB0"/>
    <w:multiLevelType w:val="multilevel"/>
    <w:tmpl w:val="6E10BB78"/>
    <w:styleLink w:val="RTF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A432E41"/>
    <w:multiLevelType w:val="multilevel"/>
    <w:tmpl w:val="3DC415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F85598E"/>
    <w:multiLevelType w:val="multilevel"/>
    <w:tmpl w:val="DF184F6A"/>
    <w:styleLink w:val="RTFNum4"/>
    <w:lvl w:ilvl="0">
      <w:start w:val="3"/>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58E7B8D"/>
    <w:multiLevelType w:val="multilevel"/>
    <w:tmpl w:val="53684608"/>
    <w:styleLink w:val="RTFNum6"/>
    <w:lvl w:ilvl="0">
      <w:start w:val="5"/>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88E6D77"/>
    <w:multiLevelType w:val="multilevel"/>
    <w:tmpl w:val="93245DCE"/>
    <w:styleLink w:val="RTF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C7A63AC"/>
    <w:multiLevelType w:val="multilevel"/>
    <w:tmpl w:val="0E8C69C0"/>
    <w:styleLink w:val="RTF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2112E19"/>
    <w:multiLevelType w:val="multilevel"/>
    <w:tmpl w:val="61C67B68"/>
    <w:styleLink w:val="RTF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BF46EC3"/>
    <w:multiLevelType w:val="multilevel"/>
    <w:tmpl w:val="F3E2EF84"/>
    <w:styleLink w:val="RTFNum3"/>
    <w:lvl w:ilvl="0">
      <w:start w:val="2"/>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1762683"/>
    <w:multiLevelType w:val="multilevel"/>
    <w:tmpl w:val="35020120"/>
    <w:styleLink w:val="RTF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4AE7C3F"/>
    <w:multiLevelType w:val="multilevel"/>
    <w:tmpl w:val="B658C48C"/>
    <w:styleLink w:val="RTFNum2"/>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
  </w:num>
  <w:num w:numId="2">
    <w:abstractNumId w:val="8"/>
  </w:num>
  <w:num w:numId="3">
    <w:abstractNumId w:val="3"/>
  </w:num>
  <w:num w:numId="4">
    <w:abstractNumId w:val="0"/>
  </w:num>
  <w:num w:numId="5">
    <w:abstractNumId w:val="4"/>
  </w:num>
  <w:num w:numId="6">
    <w:abstractNumId w:val="1"/>
  </w:num>
  <w:num w:numId="7">
    <w:abstractNumId w:val="7"/>
  </w:num>
  <w:num w:numId="8">
    <w:abstractNumId w:val="9"/>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B2AB7"/>
    <w:rsid w:val="000B2AB7"/>
    <w:rsid w:val="00BA00E0"/>
    <w:rsid w:val="00CA0C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BA4FF-A156-49FE-9718-2E5644C7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Arial Unicode M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Default">
    <w:name w:val="Default"/>
    <w:basedOn w:val="Standard"/>
    <w:pPr>
      <w:autoSpaceDE w:val="0"/>
    </w:pPr>
    <w:rPr>
      <w:rFonts w:ascii="Constantia, Constantia" w:eastAsia="Constantia, Constantia" w:hAnsi="Constantia, Constantia" w:cs="Constantia, Constantia"/>
      <w:color w:val="000000"/>
    </w:rPr>
  </w:style>
  <w:style w:type="paragraph" w:customStyle="1" w:styleId="TableHeading">
    <w:name w:val="Table Heading"/>
    <w:basedOn w:val="TableContents"/>
    <w:pPr>
      <w:jc w:val="center"/>
    </w:pPr>
    <w:rPr>
      <w:b/>
      <w:bCs/>
    </w:rPr>
  </w:style>
  <w:style w:type="character" w:customStyle="1" w:styleId="RTFNum21">
    <w:name w:val="RTF_Num 2 1"/>
  </w:style>
  <w:style w:type="character" w:customStyle="1" w:styleId="RTFNum31">
    <w:name w:val="RTF_Num 3 1"/>
  </w:style>
  <w:style w:type="character" w:customStyle="1" w:styleId="RTFNum41">
    <w:name w:val="RTF_Num 4 1"/>
  </w:style>
  <w:style w:type="character" w:customStyle="1" w:styleId="RTFNum51">
    <w:name w:val="RTF_Num 5 1"/>
  </w:style>
  <w:style w:type="character" w:customStyle="1" w:styleId="RTFNum61">
    <w:name w:val="RTF_Num 6 1"/>
  </w:style>
  <w:style w:type="character" w:customStyle="1" w:styleId="BulletSymbols">
    <w:name w:val="Bullet Symbols"/>
    <w:rPr>
      <w:rFonts w:ascii="OpenSymbol" w:eastAsia="OpenSymbol" w:hAnsi="OpenSymbol" w:cs="OpenSymbol"/>
    </w:rPr>
  </w:style>
  <w:style w:type="character" w:customStyle="1" w:styleId="RTFNum71">
    <w:name w:val="RTF_Num 7 1"/>
  </w:style>
  <w:style w:type="character" w:customStyle="1" w:styleId="RTFNum81">
    <w:name w:val="RTF_Num 8 1"/>
  </w:style>
  <w:style w:type="character" w:customStyle="1" w:styleId="RTFNum91">
    <w:name w:val="RTF_Num 9 1"/>
  </w:style>
  <w:style w:type="character" w:customStyle="1" w:styleId="RTFNum101">
    <w:name w:val="RTF_Num 10 1"/>
  </w:style>
  <w:style w:type="character" w:customStyle="1" w:styleId="RTFNum111">
    <w:name w:val="RTF_Num 11 1"/>
  </w:style>
  <w:style w:type="numbering" w:customStyle="1" w:styleId="RTFNum2">
    <w:name w:val="RTF_Num 2"/>
    <w:basedOn w:val="Nessunelenco"/>
    <w:pPr>
      <w:numPr>
        <w:numId w:val="1"/>
      </w:numPr>
    </w:pPr>
  </w:style>
  <w:style w:type="numbering" w:customStyle="1" w:styleId="RTFNum3">
    <w:name w:val="RTF_Num 3"/>
    <w:basedOn w:val="Nessunelenco"/>
    <w:pPr>
      <w:numPr>
        <w:numId w:val="2"/>
      </w:numPr>
    </w:pPr>
  </w:style>
  <w:style w:type="numbering" w:customStyle="1" w:styleId="RTFNum4">
    <w:name w:val="RTF_Num 4"/>
    <w:basedOn w:val="Nessunelenco"/>
    <w:pPr>
      <w:numPr>
        <w:numId w:val="3"/>
      </w:numPr>
    </w:pPr>
  </w:style>
  <w:style w:type="numbering" w:customStyle="1" w:styleId="RTFNum5">
    <w:name w:val="RTF_Num 5"/>
    <w:basedOn w:val="Nessunelenco"/>
    <w:pPr>
      <w:numPr>
        <w:numId w:val="4"/>
      </w:numPr>
    </w:pPr>
  </w:style>
  <w:style w:type="numbering" w:customStyle="1" w:styleId="RTFNum6">
    <w:name w:val="RTF_Num 6"/>
    <w:basedOn w:val="Nessunelenco"/>
    <w:pPr>
      <w:numPr>
        <w:numId w:val="5"/>
      </w:numPr>
    </w:pPr>
  </w:style>
  <w:style w:type="numbering" w:customStyle="1" w:styleId="RTFNum7">
    <w:name w:val="RTF_Num 7"/>
    <w:basedOn w:val="Nessunelenco"/>
    <w:pPr>
      <w:numPr>
        <w:numId w:val="6"/>
      </w:numPr>
    </w:pPr>
  </w:style>
  <w:style w:type="numbering" w:customStyle="1" w:styleId="RTFNum8">
    <w:name w:val="RTF_Num 8"/>
    <w:basedOn w:val="Nessunelenco"/>
    <w:pPr>
      <w:numPr>
        <w:numId w:val="7"/>
      </w:numPr>
    </w:pPr>
  </w:style>
  <w:style w:type="numbering" w:customStyle="1" w:styleId="RTFNum9">
    <w:name w:val="RTF_Num 9"/>
    <w:basedOn w:val="Nessunelenco"/>
    <w:pPr>
      <w:numPr>
        <w:numId w:val="8"/>
      </w:numPr>
    </w:pPr>
  </w:style>
  <w:style w:type="numbering" w:customStyle="1" w:styleId="RTFNum10">
    <w:name w:val="RTF_Num 10"/>
    <w:basedOn w:val="Nessunelenco"/>
    <w:pPr>
      <w:numPr>
        <w:numId w:val="9"/>
      </w:numPr>
    </w:pPr>
  </w:style>
  <w:style w:type="numbering" w:customStyle="1" w:styleId="RTFNum11">
    <w:name w:val="RTF_Num 11"/>
    <w:basedOn w:val="Nessunelenco"/>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1087</Words>
  <Characters>6202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D'AURIA</dc:creator>
  <cp:lastModifiedBy>maria luigia posteraro</cp:lastModifiedBy>
  <cp:revision>2</cp:revision>
  <dcterms:created xsi:type="dcterms:W3CDTF">2017-06-15T19:38:00Z</dcterms:created>
  <dcterms:modified xsi:type="dcterms:W3CDTF">2017-06-15T19:38:00Z</dcterms:modified>
</cp:coreProperties>
</file>